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E6" w:rsidRPr="0029773A" w:rsidRDefault="00EF05E6" w:rsidP="00EF05E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7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СУБЛИЦЕНЗИОННЫЙ ДОГОВОР № </w:t>
      </w:r>
      <w:r w:rsidR="00995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</w:t>
      </w:r>
    </w:p>
    <w:p w:rsidR="00EF05E6" w:rsidRPr="0029773A" w:rsidRDefault="00EF05E6" w:rsidP="00EF05E6">
      <w:pPr>
        <w:jc w:val="both"/>
        <w:rPr>
          <w:rFonts w:ascii="Times New Roman" w:hAnsi="Times New Roman" w:cs="Times New Roman"/>
          <w:color w:val="000000" w:themeColor="text1"/>
        </w:rPr>
      </w:pPr>
      <w:r w:rsidRPr="0029773A">
        <w:rPr>
          <w:rFonts w:ascii="Times New Roman" w:hAnsi="Times New Roman" w:cs="Times New Roman"/>
          <w:color w:val="000000" w:themeColor="text1"/>
        </w:rPr>
        <w:t xml:space="preserve"> г. </w:t>
      </w:r>
      <w:r w:rsidR="0099537F">
        <w:rPr>
          <w:rFonts w:ascii="Times New Roman" w:hAnsi="Times New Roman" w:cs="Times New Roman"/>
          <w:color w:val="000000" w:themeColor="text1"/>
        </w:rPr>
        <w:t xml:space="preserve">Москва   </w:t>
      </w:r>
      <w:r w:rsidR="0099537F">
        <w:rPr>
          <w:rFonts w:ascii="Times New Roman" w:hAnsi="Times New Roman" w:cs="Times New Roman"/>
          <w:color w:val="000000" w:themeColor="text1"/>
        </w:rPr>
        <w:tab/>
      </w:r>
      <w:r w:rsidR="0099537F">
        <w:rPr>
          <w:rFonts w:ascii="Times New Roman" w:hAnsi="Times New Roman" w:cs="Times New Roman"/>
          <w:color w:val="000000" w:themeColor="text1"/>
        </w:rPr>
        <w:tab/>
      </w:r>
      <w:r w:rsidR="0099537F">
        <w:rPr>
          <w:rFonts w:ascii="Times New Roman" w:hAnsi="Times New Roman" w:cs="Times New Roman"/>
          <w:color w:val="000000" w:themeColor="text1"/>
        </w:rPr>
        <w:tab/>
      </w:r>
      <w:r w:rsidR="0099537F">
        <w:rPr>
          <w:rFonts w:ascii="Times New Roman" w:hAnsi="Times New Roman" w:cs="Times New Roman"/>
          <w:color w:val="000000" w:themeColor="text1"/>
        </w:rPr>
        <w:tab/>
      </w:r>
      <w:r w:rsidR="0099537F">
        <w:rPr>
          <w:rFonts w:ascii="Times New Roman" w:hAnsi="Times New Roman" w:cs="Times New Roman"/>
          <w:color w:val="000000" w:themeColor="text1"/>
        </w:rPr>
        <w:tab/>
      </w:r>
      <w:r w:rsidR="0099537F">
        <w:rPr>
          <w:rFonts w:ascii="Times New Roman" w:hAnsi="Times New Roman" w:cs="Times New Roman"/>
          <w:color w:val="000000" w:themeColor="text1"/>
        </w:rPr>
        <w:tab/>
      </w:r>
      <w:r w:rsidR="0099537F">
        <w:rPr>
          <w:rFonts w:ascii="Times New Roman" w:hAnsi="Times New Roman" w:cs="Times New Roman"/>
          <w:color w:val="000000" w:themeColor="text1"/>
        </w:rPr>
        <w:tab/>
      </w:r>
      <w:r w:rsidR="0099537F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="00F650CA">
        <w:rPr>
          <w:rFonts w:ascii="Times New Roman" w:hAnsi="Times New Roman" w:cs="Times New Roman"/>
          <w:color w:val="000000" w:themeColor="text1"/>
        </w:rPr>
        <w:t xml:space="preserve">« </w:t>
      </w:r>
      <w:r w:rsidR="0099537F">
        <w:rPr>
          <w:rFonts w:ascii="Times New Roman" w:hAnsi="Times New Roman" w:cs="Times New Roman"/>
          <w:color w:val="000000" w:themeColor="text1"/>
        </w:rPr>
        <w:t>___</w:t>
      </w:r>
      <w:r w:rsidRPr="0029773A">
        <w:rPr>
          <w:rFonts w:ascii="Times New Roman" w:hAnsi="Times New Roman" w:cs="Times New Roman"/>
          <w:color w:val="000000" w:themeColor="text1"/>
        </w:rPr>
        <w:t xml:space="preserve">» </w:t>
      </w:r>
      <w:r w:rsidR="0099537F">
        <w:rPr>
          <w:rFonts w:ascii="Times New Roman" w:hAnsi="Times New Roman" w:cs="Times New Roman"/>
          <w:color w:val="000000" w:themeColor="text1"/>
        </w:rPr>
        <w:t>________</w:t>
      </w:r>
      <w:r w:rsidR="0055058E">
        <w:rPr>
          <w:rFonts w:ascii="Times New Roman" w:hAnsi="Times New Roman" w:cs="Times New Roman"/>
          <w:color w:val="000000" w:themeColor="text1"/>
        </w:rPr>
        <w:t xml:space="preserve"> </w:t>
      </w:r>
      <w:r w:rsidRPr="0029773A">
        <w:rPr>
          <w:rFonts w:ascii="Times New Roman" w:hAnsi="Times New Roman" w:cs="Times New Roman"/>
          <w:color w:val="000000" w:themeColor="text1"/>
        </w:rPr>
        <w:t xml:space="preserve"> 20</w:t>
      </w:r>
      <w:r w:rsidR="0099537F">
        <w:rPr>
          <w:rFonts w:ascii="Times New Roman" w:hAnsi="Times New Roman" w:cs="Times New Roman"/>
          <w:color w:val="000000" w:themeColor="text1"/>
        </w:rPr>
        <w:t>___</w:t>
      </w:r>
      <w:bookmarkStart w:id="0" w:name="_GoBack"/>
      <w:bookmarkEnd w:id="0"/>
      <w:r w:rsidRPr="0029773A">
        <w:rPr>
          <w:rFonts w:ascii="Times New Roman" w:hAnsi="Times New Roman" w:cs="Times New Roman"/>
          <w:color w:val="000000" w:themeColor="text1"/>
        </w:rPr>
        <w:t xml:space="preserve"> г. </w:t>
      </w:r>
    </w:p>
    <w:p w:rsidR="00EF05E6" w:rsidRPr="0029773A" w:rsidRDefault="00EF05E6" w:rsidP="00EF05E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F05E6" w:rsidRPr="005343B1" w:rsidRDefault="00EF05E6" w:rsidP="00746A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343B1">
        <w:rPr>
          <w:rFonts w:ascii="Times New Roman" w:hAnsi="Times New Roman" w:cs="Times New Roman"/>
          <w:color w:val="000000" w:themeColor="text1"/>
        </w:rPr>
        <w:t>Общество с Ограниченной Ответственностью «Спутник-2М», именуемое в дальнейшем «Лицензиат», в лице в лице Генерального директора Широкова Дениса Юрьевича, действующего на основании Устава, с одной стороны, и</w:t>
      </w:r>
      <w:r w:rsidR="000C44E7">
        <w:rPr>
          <w:rFonts w:ascii="Times New Roman" w:hAnsi="Times New Roman" w:cs="Times New Roman"/>
          <w:color w:val="000000" w:themeColor="text1"/>
        </w:rPr>
        <w:t xml:space="preserve"> </w:t>
      </w:r>
      <w:r w:rsidR="0099537F">
        <w:rPr>
          <w:rFonts w:ascii="Times New Roman" w:hAnsi="Times New Roman" w:cs="Times New Roman"/>
          <w:color w:val="000000" w:themeColor="text1"/>
        </w:rPr>
        <w:t>_____________________________</w:t>
      </w:r>
      <w:r w:rsidR="000C44E7">
        <w:rPr>
          <w:rFonts w:ascii="Times New Roman" w:hAnsi="Times New Roman" w:cs="Times New Roman"/>
          <w:color w:val="000000" w:themeColor="text1"/>
        </w:rPr>
        <w:t>, именуемый</w:t>
      </w:r>
      <w:r w:rsidRPr="005343B1">
        <w:rPr>
          <w:rFonts w:ascii="Times New Roman" w:hAnsi="Times New Roman" w:cs="Times New Roman"/>
          <w:color w:val="000000" w:themeColor="text1"/>
        </w:rPr>
        <w:t xml:space="preserve"> в дальнейшем «Сублицензиат», с другой стороны, именуемые вместе «Стороны», заключили настоящий Договор о нижеследующем: </w:t>
      </w:r>
    </w:p>
    <w:p w:rsidR="00EF05E6" w:rsidRPr="00DC1BBD" w:rsidRDefault="00EF05E6" w:rsidP="00746A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C1BBD">
        <w:rPr>
          <w:rFonts w:ascii="Times New Roman" w:hAnsi="Times New Roman" w:cs="Times New Roman"/>
          <w:b/>
          <w:color w:val="000000" w:themeColor="text1"/>
        </w:rPr>
        <w:t>1. ПРЕДМЕТ ДОГОВОРА</w:t>
      </w:r>
    </w:p>
    <w:p w:rsidR="0029773A" w:rsidRPr="0029773A" w:rsidRDefault="00EF05E6" w:rsidP="00746A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9773A">
        <w:rPr>
          <w:rFonts w:ascii="Times New Roman" w:hAnsi="Times New Roman" w:cs="Times New Roman"/>
          <w:color w:val="000000" w:themeColor="text1"/>
        </w:rPr>
        <w:t>1.1. По настоящему Договору Лицензиат предоставляет Сублицензиату право использования программного обеспечения (неисключительные лицензии</w:t>
      </w:r>
      <w:r w:rsidR="0029773A" w:rsidRPr="0029773A">
        <w:rPr>
          <w:rFonts w:ascii="Times New Roman" w:hAnsi="Times New Roman" w:cs="Times New Roman"/>
          <w:color w:val="000000" w:themeColor="text1"/>
        </w:rPr>
        <w:t>). Лицензиар</w:t>
      </w:r>
      <w:r w:rsidRPr="0029773A">
        <w:rPr>
          <w:rFonts w:ascii="Times New Roman" w:hAnsi="Times New Roman" w:cs="Times New Roman"/>
          <w:color w:val="000000" w:themeColor="text1"/>
        </w:rPr>
        <w:t xml:space="preserve"> передает </w:t>
      </w:r>
      <w:r w:rsidR="0029773A" w:rsidRPr="0029773A">
        <w:rPr>
          <w:rFonts w:ascii="Times New Roman" w:hAnsi="Times New Roman" w:cs="Times New Roman"/>
          <w:color w:val="000000" w:themeColor="text1"/>
        </w:rPr>
        <w:t>суб</w:t>
      </w:r>
      <w:r w:rsidRPr="0029773A">
        <w:rPr>
          <w:rFonts w:ascii="Times New Roman" w:hAnsi="Times New Roman" w:cs="Times New Roman"/>
          <w:color w:val="000000" w:themeColor="text1"/>
        </w:rPr>
        <w:t>лицензиату пароли,</w:t>
      </w:r>
      <w:r w:rsidR="0029773A" w:rsidRPr="0029773A">
        <w:rPr>
          <w:rFonts w:ascii="Times New Roman" w:hAnsi="Times New Roman" w:cs="Times New Roman"/>
          <w:color w:val="000000" w:themeColor="text1"/>
        </w:rPr>
        <w:t xml:space="preserve"> ключи доступа путем направления через сеть «Интернет» </w:t>
      </w:r>
    </w:p>
    <w:p w:rsidR="00EF05E6" w:rsidRPr="0029773A" w:rsidRDefault="00EF05E6" w:rsidP="00DC1BB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9773A">
        <w:rPr>
          <w:rFonts w:ascii="Times New Roman" w:hAnsi="Times New Roman" w:cs="Times New Roman"/>
          <w:color w:val="000000" w:themeColor="text1"/>
        </w:rPr>
        <w:t xml:space="preserve">1.2. Лицензиат подтверждает, что он обладает необходимыми правами и полномочиями на заключение настоящего Договора, полученными от правообладателя соответствующего программного обеспечения. </w:t>
      </w:r>
    </w:p>
    <w:p w:rsidR="00EF05E6" w:rsidRDefault="00EF05E6" w:rsidP="00DC1BB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9773A">
        <w:rPr>
          <w:rFonts w:ascii="Times New Roman" w:hAnsi="Times New Roman" w:cs="Times New Roman"/>
          <w:color w:val="000000" w:themeColor="text1"/>
        </w:rPr>
        <w:t xml:space="preserve">1.3. Наименование и количество предоставляемых неисключительных лицензий Стороны указывают в Спецификации, являющейся Приложением №1 к настоящему Договору и его неотъемлемой частью. </w:t>
      </w:r>
    </w:p>
    <w:p w:rsidR="00DA1C5C" w:rsidRPr="00DA1C5C" w:rsidRDefault="00DA1C5C" w:rsidP="00DC1BBD">
      <w:pPr>
        <w:spacing w:after="0" w:line="240" w:lineRule="auto"/>
        <w:ind w:right="1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1.4. </w:t>
      </w:r>
      <w:r w:rsidRPr="00DA1C5C">
        <w:rPr>
          <w:rFonts w:ascii="Times New Roman" w:hAnsi="Times New Roman" w:cs="Times New Roman"/>
          <w:color w:val="000000" w:themeColor="text1"/>
        </w:rPr>
        <w:t>Лицензиат</w:t>
      </w:r>
      <w:r w:rsidRPr="00DA1C5C">
        <w:rPr>
          <w:sz w:val="24"/>
          <w:szCs w:val="24"/>
        </w:rPr>
        <w:t xml:space="preserve"> предоставляет </w:t>
      </w:r>
      <w:r w:rsidRPr="00DA1C5C">
        <w:rPr>
          <w:rFonts w:ascii="Times New Roman" w:hAnsi="Times New Roman" w:cs="Times New Roman"/>
          <w:color w:val="000000" w:themeColor="text1"/>
        </w:rPr>
        <w:t>Сублицензиат</w:t>
      </w:r>
      <w:r w:rsidRPr="00DA1C5C">
        <w:rPr>
          <w:rFonts w:ascii="Times New Roman" w:hAnsi="Times New Roman"/>
          <w:color w:val="000000" w:themeColor="text1"/>
        </w:rPr>
        <w:t>у</w:t>
      </w:r>
      <w:r w:rsidRPr="00DA1C5C">
        <w:rPr>
          <w:sz w:val="24"/>
          <w:szCs w:val="24"/>
        </w:rPr>
        <w:t xml:space="preserve"> услугу спутникового слежения за Объектами </w:t>
      </w:r>
      <w:r w:rsidRPr="00DA1C5C">
        <w:rPr>
          <w:rFonts w:ascii="Times New Roman" w:hAnsi="Times New Roman" w:cs="Times New Roman"/>
          <w:color w:val="000000" w:themeColor="text1"/>
        </w:rPr>
        <w:t>Сублицензиат</w:t>
      </w:r>
      <w:r w:rsidRPr="00DA1C5C">
        <w:rPr>
          <w:rFonts w:ascii="Times New Roman" w:hAnsi="Times New Roman"/>
          <w:color w:val="000000" w:themeColor="text1"/>
        </w:rPr>
        <w:t>а</w:t>
      </w:r>
      <w:r w:rsidRPr="00DA1C5C">
        <w:rPr>
          <w:sz w:val="24"/>
          <w:szCs w:val="24"/>
        </w:rPr>
        <w:t xml:space="preserve"> </w:t>
      </w:r>
      <w:r w:rsidRPr="00DA1C5C">
        <w:rPr>
          <w:rFonts w:ascii="Times New Roman" w:hAnsi="Times New Roman" w:cs="Times New Roman"/>
        </w:rPr>
        <w:t xml:space="preserve">и иные услуги согласно </w:t>
      </w:r>
      <w:r w:rsidR="0057484A" w:rsidRPr="00DA1C5C">
        <w:rPr>
          <w:rFonts w:ascii="Times New Roman" w:hAnsi="Times New Roman" w:cs="Times New Roman"/>
        </w:rPr>
        <w:t>Приложениям,</w:t>
      </w:r>
      <w:r w:rsidRPr="00DA1C5C">
        <w:rPr>
          <w:rFonts w:ascii="Times New Roman" w:hAnsi="Times New Roman" w:cs="Times New Roman"/>
        </w:rPr>
        <w:t xml:space="preserve"> к настоящему Договору (далее – «Услуги»), а </w:t>
      </w:r>
      <w:r w:rsidRPr="00DA1C5C">
        <w:rPr>
          <w:rFonts w:ascii="Times New Roman" w:hAnsi="Times New Roman" w:cs="Times New Roman"/>
          <w:color w:val="000000" w:themeColor="text1"/>
        </w:rPr>
        <w:t>Сублицензиат</w:t>
      </w:r>
      <w:r w:rsidRPr="00DA1C5C">
        <w:rPr>
          <w:rFonts w:ascii="Times New Roman" w:hAnsi="Times New Roman" w:cs="Times New Roman"/>
        </w:rPr>
        <w:t xml:space="preserve"> обязуется принять оказанные Услуги и уплатить за них обусловленную настоящим Договором ежемесячную абонентскую плату.</w:t>
      </w:r>
      <w:r w:rsidRPr="00DA1C5C">
        <w:rPr>
          <w:sz w:val="24"/>
          <w:szCs w:val="24"/>
        </w:rPr>
        <w:t xml:space="preserve"> </w:t>
      </w:r>
    </w:p>
    <w:p w:rsidR="00DA1C5C" w:rsidRPr="00DA1C5C" w:rsidRDefault="00DA1C5C" w:rsidP="00DC1BBD">
      <w:pPr>
        <w:pStyle w:val="a8"/>
        <w:numPr>
          <w:ilvl w:val="1"/>
          <w:numId w:val="2"/>
        </w:numPr>
        <w:spacing w:line="240" w:lineRule="auto"/>
        <w:ind w:left="0" w:right="142" w:firstLine="0"/>
        <w:jc w:val="both"/>
        <w:rPr>
          <w:rFonts w:ascii="Times New Roman" w:hAnsi="Times New Roman"/>
        </w:rPr>
      </w:pPr>
      <w:r w:rsidRPr="00DA1C5C">
        <w:rPr>
          <w:rFonts w:ascii="Times New Roman" w:hAnsi="Times New Roman"/>
        </w:rPr>
        <w:t>Услуги, предоставляемые в рамках настоящего Договора, доступны исключительно абонентам сети Интернет (</w:t>
      </w:r>
      <w:r w:rsidRPr="00DA1C5C">
        <w:rPr>
          <w:rFonts w:ascii="Times New Roman" w:hAnsi="Times New Roman"/>
          <w:lang w:val="en-US"/>
        </w:rPr>
        <w:t>Internet</w:t>
      </w:r>
      <w:r w:rsidRPr="00DA1C5C">
        <w:rPr>
          <w:rFonts w:ascii="Times New Roman" w:hAnsi="Times New Roman"/>
        </w:rPr>
        <w:t>).</w:t>
      </w:r>
    </w:p>
    <w:p w:rsidR="00DA1C5C" w:rsidRDefault="00DA1C5C" w:rsidP="00DC1BBD">
      <w:pPr>
        <w:pStyle w:val="a8"/>
        <w:numPr>
          <w:ilvl w:val="1"/>
          <w:numId w:val="2"/>
        </w:numPr>
        <w:spacing w:line="240" w:lineRule="auto"/>
        <w:ind w:left="0" w:right="142" w:firstLine="0"/>
        <w:jc w:val="both"/>
        <w:rPr>
          <w:sz w:val="24"/>
          <w:szCs w:val="24"/>
        </w:rPr>
      </w:pPr>
      <w:r w:rsidRPr="00DA1C5C">
        <w:rPr>
          <w:rFonts w:ascii="Times New Roman" w:hAnsi="Times New Roman"/>
        </w:rPr>
        <w:t>Перечень Объектов, за которыми осуществляется спутниковое слежение, установлен Приложениями к настоящему Договор</w:t>
      </w:r>
      <w:r>
        <w:rPr>
          <w:sz w:val="24"/>
          <w:szCs w:val="24"/>
        </w:rPr>
        <w:t>.</w:t>
      </w:r>
    </w:p>
    <w:p w:rsidR="00DA1C5C" w:rsidRPr="00DC1BBD" w:rsidRDefault="00DA1C5C" w:rsidP="00DA1C5C">
      <w:pPr>
        <w:pStyle w:val="a8"/>
        <w:numPr>
          <w:ilvl w:val="0"/>
          <w:numId w:val="2"/>
        </w:numPr>
        <w:spacing w:line="240" w:lineRule="auto"/>
        <w:ind w:right="142"/>
        <w:jc w:val="center"/>
        <w:rPr>
          <w:b/>
          <w:sz w:val="24"/>
          <w:szCs w:val="24"/>
        </w:rPr>
      </w:pPr>
      <w:r w:rsidRPr="00DC1BBD">
        <w:rPr>
          <w:b/>
          <w:sz w:val="24"/>
          <w:szCs w:val="24"/>
        </w:rPr>
        <w:t>ПРАВА И ОБЯЗАННОСТИ</w:t>
      </w:r>
    </w:p>
    <w:p w:rsidR="00DA1C5C" w:rsidRPr="00DA1C5C" w:rsidRDefault="00DA1C5C" w:rsidP="00DA1C5C">
      <w:pPr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DA1C5C">
        <w:rPr>
          <w:rFonts w:ascii="Times New Roman" w:hAnsi="Times New Roman" w:cs="Times New Roman"/>
        </w:rPr>
        <w:t xml:space="preserve">2.1 </w:t>
      </w:r>
      <w:r w:rsidRPr="0029773A">
        <w:rPr>
          <w:rFonts w:ascii="Times New Roman" w:hAnsi="Times New Roman" w:cs="Times New Roman"/>
          <w:color w:val="000000" w:themeColor="text1"/>
        </w:rPr>
        <w:t>Лицензиат</w:t>
      </w:r>
      <w:r w:rsidRPr="00DA1C5C">
        <w:rPr>
          <w:rFonts w:ascii="Times New Roman" w:hAnsi="Times New Roman" w:cs="Times New Roman"/>
        </w:rPr>
        <w:t xml:space="preserve"> имеет право производить изменения размера и условий оплаты абонентского обслуживания, но не чаще чем один раз в год с момента заключения настоящего Договора. О любых изменениях стоимости или условий оплаты Услуг </w:t>
      </w:r>
      <w:r w:rsidRPr="005343B1">
        <w:rPr>
          <w:rFonts w:ascii="Times New Roman" w:hAnsi="Times New Roman" w:cs="Times New Roman"/>
          <w:color w:val="000000" w:themeColor="text1"/>
        </w:rPr>
        <w:t>Сублицензиат</w:t>
      </w:r>
      <w:r w:rsidRPr="00DA1C5C">
        <w:rPr>
          <w:rFonts w:ascii="Times New Roman" w:hAnsi="Times New Roman" w:cs="Times New Roman"/>
        </w:rPr>
        <w:t xml:space="preserve"> должен быть извещен не позднее 30 (Тридцати) календарных дней до даты вступления таких изменений в силу в порядке, предусмотренном п. настоящего Договора. </w:t>
      </w:r>
    </w:p>
    <w:p w:rsidR="00DA1C5C" w:rsidRPr="00DA1C5C" w:rsidRDefault="00DA1C5C" w:rsidP="00DA1C5C">
      <w:pPr>
        <w:pStyle w:val="a8"/>
        <w:numPr>
          <w:ilvl w:val="1"/>
          <w:numId w:val="3"/>
        </w:numPr>
        <w:spacing w:line="240" w:lineRule="auto"/>
        <w:ind w:left="0" w:right="141" w:firstLine="0"/>
        <w:jc w:val="both"/>
        <w:rPr>
          <w:rFonts w:ascii="Times New Roman" w:hAnsi="Times New Roman"/>
        </w:rPr>
      </w:pPr>
      <w:r w:rsidRPr="0029773A">
        <w:rPr>
          <w:rFonts w:ascii="Times New Roman" w:hAnsi="Times New Roman"/>
          <w:color w:val="000000" w:themeColor="text1"/>
        </w:rPr>
        <w:t>Лицензиат</w:t>
      </w:r>
      <w:r w:rsidRPr="00DA1C5C">
        <w:rPr>
          <w:rFonts w:ascii="Times New Roman" w:hAnsi="Times New Roman"/>
        </w:rPr>
        <w:t xml:space="preserve"> обязуется не разглашать третьим лицам информацию конфиденциального характера, оговоренную Сторонами.</w:t>
      </w:r>
    </w:p>
    <w:p w:rsidR="00DA1C5C" w:rsidRPr="00DA1C5C" w:rsidRDefault="00DA1C5C" w:rsidP="00DA1C5C">
      <w:pPr>
        <w:pStyle w:val="a8"/>
        <w:numPr>
          <w:ilvl w:val="1"/>
          <w:numId w:val="3"/>
        </w:numPr>
        <w:spacing w:line="240" w:lineRule="auto"/>
        <w:ind w:left="0" w:right="141" w:firstLine="0"/>
        <w:jc w:val="both"/>
      </w:pPr>
      <w:r w:rsidRPr="00DA1C5C">
        <w:rPr>
          <w:rFonts w:ascii="Times New Roman" w:hAnsi="Times New Roman"/>
        </w:rPr>
        <w:t xml:space="preserve">Если </w:t>
      </w:r>
      <w:r w:rsidRPr="005343B1">
        <w:rPr>
          <w:rFonts w:ascii="Times New Roman" w:hAnsi="Times New Roman"/>
          <w:color w:val="000000" w:themeColor="text1"/>
        </w:rPr>
        <w:t>Сублицензиат</w:t>
      </w:r>
      <w:r w:rsidRPr="00DA1C5C">
        <w:rPr>
          <w:rFonts w:ascii="Times New Roman" w:hAnsi="Times New Roman"/>
        </w:rPr>
        <w:t xml:space="preserve"> своевременно </w:t>
      </w:r>
      <w:r w:rsidR="00DC1BBD">
        <w:rPr>
          <w:rFonts w:ascii="Times New Roman" w:hAnsi="Times New Roman"/>
        </w:rPr>
        <w:t>не внесет</w:t>
      </w:r>
      <w:r w:rsidRPr="00DA1C5C">
        <w:rPr>
          <w:rFonts w:ascii="Times New Roman" w:hAnsi="Times New Roman"/>
        </w:rPr>
        <w:t xml:space="preserve"> денежные средства в счет оплаты Услуг, </w:t>
      </w:r>
      <w:r w:rsidRPr="0029773A">
        <w:rPr>
          <w:rFonts w:ascii="Times New Roman" w:hAnsi="Times New Roman"/>
          <w:color w:val="000000" w:themeColor="text1"/>
        </w:rPr>
        <w:t>Лицензиат</w:t>
      </w:r>
      <w:r w:rsidRPr="00DA1C5C">
        <w:rPr>
          <w:rFonts w:ascii="Times New Roman" w:hAnsi="Times New Roman"/>
        </w:rPr>
        <w:t xml:space="preserve"> вправе приостановить оказание Услуг по настоящему Договору до полной оплаты задолженности </w:t>
      </w:r>
      <w:r w:rsidRPr="005343B1">
        <w:rPr>
          <w:rFonts w:ascii="Times New Roman" w:hAnsi="Times New Roman"/>
          <w:color w:val="000000" w:themeColor="text1"/>
        </w:rPr>
        <w:t>Сублицензиат</w:t>
      </w:r>
      <w:r>
        <w:rPr>
          <w:rFonts w:ascii="Times New Roman" w:hAnsi="Times New Roman"/>
          <w:color w:val="000000" w:themeColor="text1"/>
        </w:rPr>
        <w:t>а</w:t>
      </w:r>
      <w:r w:rsidRPr="00DA1C5C">
        <w:rPr>
          <w:rFonts w:ascii="Times New Roman" w:hAnsi="Times New Roman"/>
        </w:rPr>
        <w:t xml:space="preserve"> перед </w:t>
      </w:r>
      <w:r w:rsidRPr="0029773A">
        <w:rPr>
          <w:rFonts w:ascii="Times New Roman" w:hAnsi="Times New Roman"/>
          <w:color w:val="000000" w:themeColor="text1"/>
        </w:rPr>
        <w:t>Лицензиат</w:t>
      </w:r>
      <w:r>
        <w:rPr>
          <w:rFonts w:ascii="Times New Roman" w:hAnsi="Times New Roman"/>
          <w:color w:val="000000" w:themeColor="text1"/>
        </w:rPr>
        <w:t>ом</w:t>
      </w:r>
      <w:r w:rsidRPr="00DA1C5C">
        <w:rPr>
          <w:rFonts w:ascii="Times New Roman" w:hAnsi="Times New Roman"/>
        </w:rPr>
        <w:t xml:space="preserve"> и внесения достаточного платежа. О приостановлении оказания Услуг </w:t>
      </w:r>
      <w:r w:rsidRPr="0029773A">
        <w:rPr>
          <w:rFonts w:ascii="Times New Roman" w:hAnsi="Times New Roman"/>
          <w:color w:val="000000" w:themeColor="text1"/>
        </w:rPr>
        <w:t>Лицензиат</w:t>
      </w:r>
      <w:r w:rsidRPr="00DA1C5C">
        <w:rPr>
          <w:rFonts w:ascii="Times New Roman" w:hAnsi="Times New Roman"/>
        </w:rPr>
        <w:t xml:space="preserve"> извещает </w:t>
      </w:r>
      <w:r w:rsidRPr="005343B1">
        <w:rPr>
          <w:rFonts w:ascii="Times New Roman" w:hAnsi="Times New Roman"/>
          <w:color w:val="000000" w:themeColor="text1"/>
        </w:rPr>
        <w:t>Сублицензиат</w:t>
      </w:r>
      <w:r>
        <w:rPr>
          <w:rFonts w:ascii="Times New Roman" w:hAnsi="Times New Roman"/>
          <w:color w:val="000000" w:themeColor="text1"/>
        </w:rPr>
        <w:t>а</w:t>
      </w:r>
      <w:r w:rsidRPr="00DA1C5C">
        <w:rPr>
          <w:rFonts w:ascii="Times New Roman" w:hAnsi="Times New Roman"/>
        </w:rPr>
        <w:t xml:space="preserve"> надлежащим образом</w:t>
      </w:r>
      <w:r>
        <w:rPr>
          <w:rFonts w:ascii="Times New Roman" w:hAnsi="Times New Roman"/>
        </w:rPr>
        <w:t>.</w:t>
      </w:r>
    </w:p>
    <w:p w:rsidR="00DC1BBD" w:rsidRPr="00DC1BBD" w:rsidRDefault="00930FEC" w:rsidP="00DC1BBD">
      <w:pPr>
        <w:pStyle w:val="a8"/>
        <w:numPr>
          <w:ilvl w:val="1"/>
          <w:numId w:val="5"/>
        </w:numPr>
        <w:spacing w:line="240" w:lineRule="auto"/>
        <w:ind w:left="0" w:right="141" w:firstLine="0"/>
        <w:jc w:val="both"/>
        <w:rPr>
          <w:rFonts w:ascii="Times New Roman" w:hAnsi="Times New Roman"/>
        </w:rPr>
      </w:pPr>
      <w:r w:rsidRPr="005343B1">
        <w:rPr>
          <w:rFonts w:ascii="Times New Roman" w:hAnsi="Times New Roman"/>
          <w:color w:val="000000" w:themeColor="text1"/>
        </w:rPr>
        <w:t>Сублицензиат</w:t>
      </w:r>
      <w:r w:rsidR="00DC1BBD" w:rsidRPr="00DC1BBD">
        <w:rPr>
          <w:rFonts w:ascii="Times New Roman" w:hAnsi="Times New Roman"/>
        </w:rPr>
        <w:t xml:space="preserve"> обязуется своевременно вносить плату за пользование Услугами на счет </w:t>
      </w:r>
      <w:r w:rsidR="00DC1BBD" w:rsidRPr="0029773A">
        <w:rPr>
          <w:rFonts w:ascii="Times New Roman" w:hAnsi="Times New Roman"/>
          <w:color w:val="000000" w:themeColor="text1"/>
        </w:rPr>
        <w:t>Лицензиат</w:t>
      </w:r>
      <w:r w:rsidR="00DC1BBD">
        <w:rPr>
          <w:rFonts w:ascii="Times New Roman" w:hAnsi="Times New Roman"/>
          <w:color w:val="000000" w:themeColor="text1"/>
        </w:rPr>
        <w:t>а</w:t>
      </w:r>
      <w:r w:rsidR="00DC1BBD" w:rsidRPr="00DC1BBD">
        <w:rPr>
          <w:rFonts w:ascii="Times New Roman" w:hAnsi="Times New Roman"/>
        </w:rPr>
        <w:t>, а также выполнять другие требования, изложенные в настоящем Договоре.</w:t>
      </w:r>
    </w:p>
    <w:p w:rsidR="00DC1BBD" w:rsidRPr="00DC1BBD" w:rsidRDefault="00DC1BBD" w:rsidP="00DC1BBD">
      <w:pPr>
        <w:pStyle w:val="a8"/>
        <w:numPr>
          <w:ilvl w:val="1"/>
          <w:numId w:val="5"/>
        </w:numPr>
        <w:spacing w:line="240" w:lineRule="auto"/>
        <w:ind w:left="0" w:right="141" w:firstLine="0"/>
        <w:jc w:val="both"/>
        <w:rPr>
          <w:rFonts w:ascii="Times New Roman" w:hAnsi="Times New Roman"/>
        </w:rPr>
      </w:pPr>
      <w:r w:rsidRPr="005343B1">
        <w:rPr>
          <w:rFonts w:ascii="Times New Roman" w:hAnsi="Times New Roman"/>
          <w:color w:val="000000" w:themeColor="text1"/>
        </w:rPr>
        <w:t>Сублицензиат</w:t>
      </w:r>
      <w:r w:rsidRPr="00DC1BBD">
        <w:rPr>
          <w:rFonts w:ascii="Times New Roman" w:hAnsi="Times New Roman"/>
        </w:rPr>
        <w:t xml:space="preserve"> обязуется использовать специальное оборудование, в которое будет установлена </w:t>
      </w:r>
      <w:proofErr w:type="spellStart"/>
      <w:r w:rsidRPr="00DC1BBD">
        <w:rPr>
          <w:rFonts w:ascii="Times New Roman" w:hAnsi="Times New Roman"/>
        </w:rPr>
        <w:t>sim</w:t>
      </w:r>
      <w:proofErr w:type="spellEnd"/>
      <w:r w:rsidRPr="00DC1BBD">
        <w:rPr>
          <w:rFonts w:ascii="Times New Roman" w:hAnsi="Times New Roman"/>
        </w:rPr>
        <w:t xml:space="preserve">-карта </w:t>
      </w:r>
      <w:r w:rsidRPr="0029773A">
        <w:rPr>
          <w:rFonts w:ascii="Times New Roman" w:hAnsi="Times New Roman"/>
          <w:color w:val="000000" w:themeColor="text1"/>
        </w:rPr>
        <w:t>Лицензиат</w:t>
      </w:r>
      <w:r>
        <w:rPr>
          <w:rFonts w:ascii="Times New Roman" w:hAnsi="Times New Roman"/>
          <w:color w:val="000000" w:themeColor="text1"/>
        </w:rPr>
        <w:t>а</w:t>
      </w:r>
      <w:r w:rsidRPr="00DC1BBD">
        <w:rPr>
          <w:rFonts w:ascii="Times New Roman" w:hAnsi="Times New Roman"/>
        </w:rPr>
        <w:t xml:space="preserve"> (далее – «Оборудование»), в соответствии с правилами эксплуатации.</w:t>
      </w:r>
    </w:p>
    <w:p w:rsidR="00DC1BBD" w:rsidRPr="0072499C" w:rsidRDefault="00DC1BBD" w:rsidP="00FC2A5A">
      <w:pPr>
        <w:pStyle w:val="a8"/>
        <w:numPr>
          <w:ilvl w:val="1"/>
          <w:numId w:val="5"/>
        </w:numPr>
        <w:spacing w:line="240" w:lineRule="auto"/>
        <w:ind w:left="0" w:right="141" w:firstLine="0"/>
        <w:jc w:val="both"/>
      </w:pPr>
      <w:r w:rsidRPr="00DC1BBD">
        <w:rPr>
          <w:rFonts w:ascii="Times New Roman" w:hAnsi="Times New Roman"/>
        </w:rPr>
        <w:t xml:space="preserve">В случае неудовлетворения качеством оказанных Услуг </w:t>
      </w:r>
      <w:r w:rsidRPr="005343B1">
        <w:rPr>
          <w:rFonts w:ascii="Times New Roman" w:hAnsi="Times New Roman"/>
          <w:color w:val="000000" w:themeColor="text1"/>
        </w:rPr>
        <w:t>Сублицензиат</w:t>
      </w:r>
      <w:r w:rsidRPr="00DC1BBD">
        <w:rPr>
          <w:rFonts w:ascii="Times New Roman" w:hAnsi="Times New Roman"/>
        </w:rPr>
        <w:t xml:space="preserve"> имеет право направить обоснованную претензию </w:t>
      </w:r>
      <w:r w:rsidRPr="0029773A">
        <w:rPr>
          <w:rFonts w:ascii="Times New Roman" w:hAnsi="Times New Roman"/>
          <w:color w:val="000000" w:themeColor="text1"/>
        </w:rPr>
        <w:t>Лицензиат</w:t>
      </w:r>
      <w:r>
        <w:rPr>
          <w:rFonts w:ascii="Times New Roman" w:hAnsi="Times New Roman"/>
          <w:color w:val="000000" w:themeColor="text1"/>
        </w:rPr>
        <w:t>у</w:t>
      </w:r>
      <w:r w:rsidRPr="00DC1BBD">
        <w:rPr>
          <w:rFonts w:ascii="Times New Roman" w:hAnsi="Times New Roman"/>
        </w:rPr>
        <w:t xml:space="preserve"> в электронном виде на почту </w:t>
      </w:r>
      <w:hyperlink r:id="rId8" w:history="1">
        <w:r w:rsidRPr="00DC1BBD">
          <w:rPr>
            <w:rStyle w:val="a3"/>
            <w:rFonts w:ascii="Times New Roman" w:hAnsi="Times New Roman"/>
            <w:b/>
            <w:lang w:val="en-US"/>
          </w:rPr>
          <w:t>sputnik</w:t>
        </w:r>
        <w:r w:rsidRPr="00DC1BBD">
          <w:rPr>
            <w:rStyle w:val="a3"/>
            <w:rFonts w:ascii="Times New Roman" w:hAnsi="Times New Roman"/>
            <w:b/>
          </w:rPr>
          <w:t>2</w:t>
        </w:r>
        <w:r w:rsidRPr="00DC1BBD">
          <w:rPr>
            <w:rStyle w:val="a3"/>
            <w:rFonts w:ascii="Times New Roman" w:hAnsi="Times New Roman"/>
            <w:b/>
            <w:lang w:val="en-US"/>
          </w:rPr>
          <w:t>m</w:t>
        </w:r>
        <w:r w:rsidRPr="00DC1BBD">
          <w:rPr>
            <w:rStyle w:val="a3"/>
            <w:rFonts w:ascii="Times New Roman" w:hAnsi="Times New Roman"/>
            <w:b/>
          </w:rPr>
          <w:t>.</w:t>
        </w:r>
        <w:r w:rsidRPr="00DC1BBD">
          <w:rPr>
            <w:rStyle w:val="a3"/>
            <w:rFonts w:ascii="Times New Roman" w:hAnsi="Times New Roman"/>
            <w:b/>
            <w:lang w:val="en-US"/>
          </w:rPr>
          <w:t>teh</w:t>
        </w:r>
        <w:r w:rsidRPr="00DC1BBD">
          <w:rPr>
            <w:rStyle w:val="a3"/>
            <w:rFonts w:ascii="Times New Roman" w:hAnsi="Times New Roman"/>
            <w:b/>
          </w:rPr>
          <w:t>@</w:t>
        </w:r>
        <w:r w:rsidRPr="00DC1BBD">
          <w:rPr>
            <w:rStyle w:val="a3"/>
            <w:rFonts w:ascii="Times New Roman" w:hAnsi="Times New Roman"/>
            <w:b/>
            <w:lang w:val="en-US"/>
          </w:rPr>
          <w:t>yandex</w:t>
        </w:r>
        <w:r w:rsidRPr="00DC1BBD">
          <w:rPr>
            <w:rStyle w:val="a3"/>
            <w:rFonts w:ascii="Times New Roman" w:hAnsi="Times New Roman"/>
            <w:b/>
          </w:rPr>
          <w:t>.</w:t>
        </w:r>
        <w:proofErr w:type="spellStart"/>
        <w:r w:rsidRPr="00DC1BBD">
          <w:rPr>
            <w:rStyle w:val="a3"/>
            <w:rFonts w:ascii="Times New Roman" w:hAnsi="Times New Roman"/>
            <w:b/>
            <w:lang w:val="en-US"/>
          </w:rPr>
          <w:t>ru</w:t>
        </w:r>
        <w:proofErr w:type="spellEnd"/>
      </w:hyperlink>
      <w:r w:rsidR="0072499C">
        <w:tab/>
      </w:r>
    </w:p>
    <w:p w:rsidR="00DC1BBD" w:rsidRPr="00DC1BBD" w:rsidRDefault="00DC1BBD" w:rsidP="00746A08">
      <w:pPr>
        <w:pStyle w:val="a8"/>
        <w:numPr>
          <w:ilvl w:val="1"/>
          <w:numId w:val="5"/>
        </w:numPr>
        <w:spacing w:line="240" w:lineRule="auto"/>
        <w:ind w:left="0" w:right="142" w:firstLine="0"/>
        <w:jc w:val="both"/>
        <w:rPr>
          <w:rFonts w:ascii="Times New Roman" w:hAnsi="Times New Roman"/>
        </w:rPr>
      </w:pPr>
      <w:r w:rsidRPr="005343B1">
        <w:rPr>
          <w:rFonts w:ascii="Times New Roman" w:hAnsi="Times New Roman"/>
          <w:color w:val="000000" w:themeColor="text1"/>
        </w:rPr>
        <w:t>Сублицензиат</w:t>
      </w:r>
      <w:r w:rsidRPr="00DC1BBD">
        <w:rPr>
          <w:rFonts w:ascii="Times New Roman" w:hAnsi="Times New Roman"/>
        </w:rPr>
        <w:t xml:space="preserve"> имеет право по соглашению с </w:t>
      </w:r>
      <w:r w:rsidRPr="0029773A">
        <w:rPr>
          <w:rFonts w:ascii="Times New Roman" w:hAnsi="Times New Roman"/>
          <w:color w:val="000000" w:themeColor="text1"/>
        </w:rPr>
        <w:t>Лицензиат</w:t>
      </w:r>
      <w:r>
        <w:rPr>
          <w:rFonts w:ascii="Times New Roman" w:hAnsi="Times New Roman"/>
          <w:color w:val="000000" w:themeColor="text1"/>
        </w:rPr>
        <w:t>ом</w:t>
      </w:r>
      <w:r w:rsidRPr="00DC1BBD">
        <w:rPr>
          <w:rFonts w:ascii="Times New Roman" w:hAnsi="Times New Roman"/>
        </w:rPr>
        <w:t xml:space="preserve"> изменять набор предоставляемых ему Услуг посредством заключения дополнительного соглашения к настоящему Договору.</w:t>
      </w:r>
    </w:p>
    <w:p w:rsidR="00EF05E6" w:rsidRPr="00DC1BBD" w:rsidRDefault="00DC1BBD" w:rsidP="00746A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C1BBD">
        <w:rPr>
          <w:rFonts w:ascii="Times New Roman" w:hAnsi="Times New Roman" w:cs="Times New Roman"/>
          <w:b/>
          <w:color w:val="000000" w:themeColor="text1"/>
        </w:rPr>
        <w:t>3</w:t>
      </w:r>
      <w:r w:rsidR="00EF05E6" w:rsidRPr="00DC1BBD">
        <w:rPr>
          <w:rFonts w:ascii="Times New Roman" w:hAnsi="Times New Roman" w:cs="Times New Roman"/>
          <w:b/>
          <w:color w:val="000000" w:themeColor="text1"/>
        </w:rPr>
        <w:t>. УСЛОВИЯ ОПЛАТЫ</w:t>
      </w:r>
    </w:p>
    <w:p w:rsidR="0029773A" w:rsidRPr="0029773A" w:rsidRDefault="009D0A2B" w:rsidP="00746A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3.</w:t>
      </w:r>
      <w:r w:rsidR="00EF05E6" w:rsidRPr="0029773A">
        <w:rPr>
          <w:rFonts w:ascii="Times New Roman" w:hAnsi="Times New Roman" w:cs="Times New Roman"/>
          <w:color w:val="000000" w:themeColor="text1"/>
        </w:rPr>
        <w:t>1. Размер вознаграждения за неисключительные лицензии</w:t>
      </w:r>
      <w:r w:rsidR="00DC1BBD">
        <w:rPr>
          <w:rFonts w:ascii="Times New Roman" w:hAnsi="Times New Roman" w:cs="Times New Roman"/>
          <w:color w:val="000000" w:themeColor="text1"/>
        </w:rPr>
        <w:t xml:space="preserve"> указан в</w:t>
      </w:r>
      <w:r w:rsidR="00DA1C5C">
        <w:rPr>
          <w:rFonts w:ascii="Times New Roman" w:hAnsi="Times New Roman" w:cs="Times New Roman"/>
          <w:color w:val="000000" w:themeColor="text1"/>
        </w:rPr>
        <w:t xml:space="preserve"> Приложении 1 </w:t>
      </w:r>
      <w:r w:rsidR="00DC1BBD">
        <w:rPr>
          <w:rFonts w:ascii="Times New Roman" w:hAnsi="Times New Roman" w:cs="Times New Roman"/>
          <w:color w:val="000000" w:themeColor="text1"/>
        </w:rPr>
        <w:t>данного договора</w:t>
      </w:r>
      <w:r w:rsidR="00EF05E6" w:rsidRPr="0029773A">
        <w:rPr>
          <w:rFonts w:ascii="Times New Roman" w:hAnsi="Times New Roman" w:cs="Times New Roman"/>
          <w:color w:val="000000" w:themeColor="text1"/>
        </w:rPr>
        <w:t xml:space="preserve">, НДС не облагается на основании </w:t>
      </w:r>
      <w:proofErr w:type="spellStart"/>
      <w:r w:rsidR="00EF05E6" w:rsidRPr="0029773A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="00EF05E6" w:rsidRPr="0029773A">
        <w:rPr>
          <w:rFonts w:ascii="Times New Roman" w:hAnsi="Times New Roman" w:cs="Times New Roman"/>
          <w:color w:val="000000" w:themeColor="text1"/>
        </w:rPr>
        <w:t xml:space="preserve">. 26 п. 2 ст. 149 НК РФ. </w:t>
      </w:r>
    </w:p>
    <w:p w:rsidR="00EF05E6" w:rsidRDefault="009D0A2B" w:rsidP="009D0A2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EF05E6" w:rsidRPr="0029773A">
        <w:rPr>
          <w:rFonts w:ascii="Times New Roman" w:hAnsi="Times New Roman" w:cs="Times New Roman"/>
          <w:color w:val="000000" w:themeColor="text1"/>
        </w:rPr>
        <w:t>.2. Вознаграждение за неисключительные лицензии, указанное в п. 2.1. настоящего Договора, Сублицензиат перечисляет Лицензиату в полном размере на основании выставленного Лиц</w:t>
      </w:r>
      <w:r w:rsidR="0029773A" w:rsidRPr="0029773A">
        <w:rPr>
          <w:rFonts w:ascii="Times New Roman" w:hAnsi="Times New Roman" w:cs="Times New Roman"/>
          <w:color w:val="000000" w:themeColor="text1"/>
        </w:rPr>
        <w:t>ензиатом счета в течение 5</w:t>
      </w:r>
      <w:r w:rsidR="00EF05E6" w:rsidRPr="0029773A">
        <w:rPr>
          <w:rFonts w:ascii="Times New Roman" w:hAnsi="Times New Roman" w:cs="Times New Roman"/>
          <w:color w:val="000000" w:themeColor="text1"/>
        </w:rPr>
        <w:t xml:space="preserve"> дней с момента подписания сторонами Акта приема-передачи. Датой оплаты считается дата зачисления денежных средств на расчетный счет Лицензиата. </w:t>
      </w:r>
    </w:p>
    <w:p w:rsidR="00DC1BBD" w:rsidRPr="009D0A2B" w:rsidRDefault="00DC1BBD" w:rsidP="009D0A2B">
      <w:pPr>
        <w:pStyle w:val="a8"/>
        <w:numPr>
          <w:ilvl w:val="1"/>
          <w:numId w:val="10"/>
        </w:numPr>
        <w:spacing w:line="240" w:lineRule="auto"/>
        <w:ind w:left="0" w:right="141" w:firstLine="0"/>
        <w:jc w:val="both"/>
        <w:rPr>
          <w:rFonts w:ascii="Times New Roman" w:hAnsi="Times New Roman"/>
        </w:rPr>
      </w:pPr>
      <w:r w:rsidRPr="009D0A2B">
        <w:rPr>
          <w:rFonts w:ascii="Times New Roman" w:hAnsi="Times New Roman"/>
        </w:rPr>
        <w:t>Абонентская плата в месяц за пользование Услугами спутникового слежения за Объектом определена в Приложениях к настоящему Договору.</w:t>
      </w:r>
    </w:p>
    <w:p w:rsidR="00DC1BBD" w:rsidRPr="009D0A2B" w:rsidRDefault="00DC1BBD" w:rsidP="009D0A2B">
      <w:pPr>
        <w:pStyle w:val="a8"/>
        <w:numPr>
          <w:ilvl w:val="1"/>
          <w:numId w:val="11"/>
        </w:numPr>
        <w:spacing w:line="240" w:lineRule="auto"/>
        <w:ind w:left="0" w:right="142" w:firstLine="0"/>
        <w:jc w:val="both"/>
        <w:rPr>
          <w:rFonts w:ascii="Times New Roman" w:hAnsi="Times New Roman"/>
        </w:rPr>
      </w:pPr>
      <w:r w:rsidRPr="009D0A2B">
        <w:rPr>
          <w:rFonts w:ascii="Times New Roman" w:hAnsi="Times New Roman"/>
        </w:rPr>
        <w:t xml:space="preserve">Абонентская плата оплачивается </w:t>
      </w:r>
      <w:r w:rsidRPr="009D0A2B">
        <w:rPr>
          <w:rFonts w:ascii="Times New Roman" w:hAnsi="Times New Roman"/>
          <w:color w:val="000000" w:themeColor="text1"/>
        </w:rPr>
        <w:t>Сублицензиатом</w:t>
      </w:r>
      <w:r w:rsidRPr="009D0A2B">
        <w:rPr>
          <w:rFonts w:ascii="Times New Roman" w:hAnsi="Times New Roman"/>
        </w:rPr>
        <w:t xml:space="preserve"> ежемесячно путем 100% предоплаты в сумме, установленной Приложениях к Договора, не позднее чем за пять дней до даты начала оплачиваемого месяца. </w:t>
      </w:r>
    </w:p>
    <w:p w:rsidR="00DC1BBD" w:rsidRPr="009D0A2B" w:rsidRDefault="00DC1BBD" w:rsidP="009D0A2B">
      <w:pPr>
        <w:pStyle w:val="a8"/>
        <w:numPr>
          <w:ilvl w:val="1"/>
          <w:numId w:val="11"/>
        </w:numPr>
        <w:spacing w:line="240" w:lineRule="auto"/>
        <w:ind w:left="0" w:right="142" w:firstLine="0"/>
        <w:jc w:val="both"/>
        <w:rPr>
          <w:rFonts w:ascii="Times New Roman" w:hAnsi="Times New Roman"/>
        </w:rPr>
      </w:pPr>
      <w:r w:rsidRPr="009D0A2B">
        <w:rPr>
          <w:rFonts w:ascii="Times New Roman" w:hAnsi="Times New Roman"/>
        </w:rPr>
        <w:t xml:space="preserve">Внесение абонентской платы производится </w:t>
      </w:r>
      <w:r w:rsidRPr="009D0A2B">
        <w:rPr>
          <w:rFonts w:ascii="Times New Roman" w:hAnsi="Times New Roman"/>
          <w:color w:val="000000" w:themeColor="text1"/>
        </w:rPr>
        <w:t>Сублицензиатом</w:t>
      </w:r>
      <w:r w:rsidRPr="009D0A2B">
        <w:rPr>
          <w:rFonts w:ascii="Times New Roman" w:hAnsi="Times New Roman"/>
        </w:rPr>
        <w:t xml:space="preserve"> путем внесения денежных средств на расчетный счет </w:t>
      </w:r>
      <w:r w:rsidRPr="009D0A2B">
        <w:rPr>
          <w:rFonts w:ascii="Times New Roman" w:hAnsi="Times New Roman"/>
          <w:color w:val="000000" w:themeColor="text1"/>
        </w:rPr>
        <w:t>Лицензиата</w:t>
      </w:r>
      <w:r w:rsidRPr="009D0A2B">
        <w:rPr>
          <w:rFonts w:ascii="Times New Roman" w:hAnsi="Times New Roman"/>
        </w:rPr>
        <w:t xml:space="preserve">. Днем оплаты считается день поступления денежных средств </w:t>
      </w:r>
      <w:r w:rsidRPr="009D0A2B">
        <w:rPr>
          <w:rFonts w:ascii="Times New Roman" w:hAnsi="Times New Roman"/>
          <w:color w:val="000000" w:themeColor="text1"/>
        </w:rPr>
        <w:t>Сублицензиата</w:t>
      </w:r>
      <w:r w:rsidRPr="009D0A2B">
        <w:rPr>
          <w:rFonts w:ascii="Times New Roman" w:hAnsi="Times New Roman"/>
        </w:rPr>
        <w:t xml:space="preserve"> на расчетный счет </w:t>
      </w:r>
      <w:r w:rsidRPr="009D0A2B">
        <w:rPr>
          <w:rFonts w:ascii="Times New Roman" w:hAnsi="Times New Roman"/>
          <w:color w:val="000000" w:themeColor="text1"/>
        </w:rPr>
        <w:t>Лицензиата</w:t>
      </w:r>
      <w:r w:rsidRPr="009D0A2B">
        <w:rPr>
          <w:rFonts w:ascii="Times New Roman" w:hAnsi="Times New Roman"/>
        </w:rPr>
        <w:t>.</w:t>
      </w:r>
    </w:p>
    <w:p w:rsidR="00DC1BBD" w:rsidRPr="00DC1BBD" w:rsidRDefault="00DC1BBD" w:rsidP="00746A08">
      <w:pPr>
        <w:pStyle w:val="a8"/>
        <w:numPr>
          <w:ilvl w:val="1"/>
          <w:numId w:val="11"/>
        </w:numPr>
        <w:spacing w:line="240" w:lineRule="auto"/>
        <w:ind w:left="0" w:right="142" w:firstLine="0"/>
        <w:jc w:val="both"/>
        <w:rPr>
          <w:rFonts w:ascii="Times New Roman" w:hAnsi="Times New Roman"/>
        </w:rPr>
      </w:pPr>
      <w:r w:rsidRPr="00DC1BBD">
        <w:rPr>
          <w:rFonts w:ascii="Times New Roman" w:hAnsi="Times New Roman"/>
          <w:color w:val="000000"/>
          <w:shd w:val="clear" w:color="auto" w:fill="FFFFFF"/>
        </w:rPr>
        <w:t>При внесении абонентской платы предоплатой разовым платежом в сумме не менее чем за 1</w:t>
      </w:r>
      <w:r w:rsidR="0099537F">
        <w:rPr>
          <w:rFonts w:ascii="Times New Roman" w:hAnsi="Times New Roman"/>
          <w:color w:val="000000"/>
          <w:shd w:val="clear" w:color="auto" w:fill="FFFFFF"/>
        </w:rPr>
        <w:t>1</w:t>
      </w:r>
      <w:r w:rsidRPr="00DC1BBD">
        <w:rPr>
          <w:rFonts w:ascii="Times New Roman" w:hAnsi="Times New Roman"/>
          <w:color w:val="000000"/>
          <w:shd w:val="clear" w:color="auto" w:fill="FFFFFF"/>
        </w:rPr>
        <w:t xml:space="preserve"> месяцев, оплаченным будет считаться количество месяцев кратное 1</w:t>
      </w:r>
      <w:r w:rsidR="0099537F">
        <w:rPr>
          <w:rFonts w:ascii="Times New Roman" w:hAnsi="Times New Roman"/>
          <w:color w:val="000000"/>
          <w:shd w:val="clear" w:color="auto" w:fill="FFFFFF"/>
        </w:rPr>
        <w:t>1</w:t>
      </w:r>
      <w:r w:rsidRPr="00DC1BBD">
        <w:rPr>
          <w:rFonts w:ascii="Times New Roman" w:hAnsi="Times New Roman"/>
          <w:color w:val="000000"/>
          <w:shd w:val="clear" w:color="auto" w:fill="FFFFFF"/>
        </w:rPr>
        <w:t xml:space="preserve"> плюс 1 месяц на каждые 1</w:t>
      </w:r>
      <w:r w:rsidR="0099537F">
        <w:rPr>
          <w:rFonts w:ascii="Times New Roman" w:hAnsi="Times New Roman"/>
          <w:color w:val="000000"/>
          <w:shd w:val="clear" w:color="auto" w:fill="FFFFFF"/>
        </w:rPr>
        <w:t>1</w:t>
      </w:r>
      <w:r w:rsidRPr="00DC1BBD">
        <w:rPr>
          <w:rFonts w:ascii="Times New Roman" w:hAnsi="Times New Roman"/>
          <w:color w:val="000000"/>
          <w:shd w:val="clear" w:color="auto" w:fill="FFFFFF"/>
        </w:rPr>
        <w:t xml:space="preserve"> месяцев.</w:t>
      </w:r>
    </w:p>
    <w:p w:rsidR="00DC1BBD" w:rsidRDefault="00DC1BBD" w:rsidP="00746A08">
      <w:pPr>
        <w:spacing w:after="0" w:line="240" w:lineRule="auto"/>
        <w:ind w:right="142"/>
        <w:jc w:val="center"/>
      </w:pPr>
      <w:r>
        <w:rPr>
          <w:b/>
          <w:sz w:val="24"/>
          <w:szCs w:val="24"/>
        </w:rPr>
        <w:t>4.</w:t>
      </w:r>
      <w:r w:rsidRPr="00DC1BBD">
        <w:rPr>
          <w:b/>
          <w:sz w:val="24"/>
          <w:szCs w:val="24"/>
        </w:rPr>
        <w:t>УСЛОВИЯ ПРЕДОСТАВЛЕНИЯ УСЛУГ</w:t>
      </w:r>
    </w:p>
    <w:p w:rsidR="00DC1BBD" w:rsidRPr="009D0A2B" w:rsidRDefault="00DC1BBD" w:rsidP="00746A08">
      <w:pPr>
        <w:pStyle w:val="a8"/>
        <w:numPr>
          <w:ilvl w:val="1"/>
          <w:numId w:val="12"/>
        </w:numPr>
        <w:spacing w:line="240" w:lineRule="auto"/>
        <w:ind w:left="0" w:right="141" w:firstLine="0"/>
        <w:jc w:val="both"/>
        <w:rPr>
          <w:rFonts w:ascii="Times New Roman" w:hAnsi="Times New Roman"/>
        </w:rPr>
      </w:pPr>
      <w:r w:rsidRPr="009D0A2B">
        <w:rPr>
          <w:rFonts w:ascii="Times New Roman" w:hAnsi="Times New Roman"/>
        </w:rPr>
        <w:t xml:space="preserve">Услуги абонентского отдела по вопросам оплаты и службы технической поддержки по телефону предоставляются </w:t>
      </w:r>
      <w:r w:rsidRPr="009D0A2B">
        <w:rPr>
          <w:rFonts w:ascii="Times New Roman" w:hAnsi="Times New Roman"/>
          <w:color w:val="000000" w:themeColor="text1"/>
        </w:rPr>
        <w:t>Лицензиатом</w:t>
      </w:r>
      <w:r w:rsidRPr="009D0A2B">
        <w:rPr>
          <w:rFonts w:ascii="Times New Roman" w:hAnsi="Times New Roman"/>
        </w:rPr>
        <w:t xml:space="preserve"> в рабочие дни с 9:00 – 18:00 по московскому времени за исключением выходных и праздничных дней в соответствии с пятидневной рабочей неделей.</w:t>
      </w:r>
    </w:p>
    <w:p w:rsidR="00DC1BBD" w:rsidRPr="009D0A2B" w:rsidRDefault="00DC1BBD" w:rsidP="009D0A2B">
      <w:pPr>
        <w:pStyle w:val="a8"/>
        <w:numPr>
          <w:ilvl w:val="1"/>
          <w:numId w:val="12"/>
        </w:numPr>
        <w:spacing w:line="240" w:lineRule="auto"/>
        <w:ind w:left="0" w:right="141" w:firstLine="0"/>
        <w:jc w:val="both"/>
        <w:rPr>
          <w:rFonts w:ascii="Times New Roman" w:hAnsi="Times New Roman"/>
        </w:rPr>
      </w:pPr>
      <w:r w:rsidRPr="009D0A2B">
        <w:rPr>
          <w:rFonts w:ascii="Times New Roman" w:hAnsi="Times New Roman"/>
        </w:rPr>
        <w:t xml:space="preserve">Услуги по мониторингу транспортного средства предоставляются в режиме онлайн на сайте </w:t>
      </w:r>
      <w:r w:rsidRPr="009D0A2B">
        <w:rPr>
          <w:rFonts w:ascii="Times New Roman" w:hAnsi="Times New Roman"/>
          <w:color w:val="000000" w:themeColor="text1"/>
        </w:rPr>
        <w:t>Лицензиата</w:t>
      </w:r>
      <w:r w:rsidRPr="009D0A2B">
        <w:rPr>
          <w:rFonts w:ascii="Times New Roman" w:hAnsi="Times New Roman"/>
        </w:rPr>
        <w:t>, 24 часа в сутки, ежедневно.</w:t>
      </w:r>
    </w:p>
    <w:p w:rsidR="00DC1BBD" w:rsidRPr="00DC1BBD" w:rsidRDefault="00DC1BBD" w:rsidP="009D0A2B">
      <w:pPr>
        <w:pStyle w:val="a8"/>
        <w:numPr>
          <w:ilvl w:val="1"/>
          <w:numId w:val="12"/>
        </w:numPr>
        <w:spacing w:line="240" w:lineRule="auto"/>
        <w:ind w:left="0" w:right="141" w:firstLine="0"/>
        <w:jc w:val="both"/>
        <w:rPr>
          <w:rFonts w:ascii="Times New Roman" w:hAnsi="Times New Roman"/>
        </w:rPr>
      </w:pPr>
      <w:r w:rsidRPr="005343B1">
        <w:rPr>
          <w:rFonts w:ascii="Times New Roman" w:hAnsi="Times New Roman"/>
          <w:color w:val="000000" w:themeColor="text1"/>
        </w:rPr>
        <w:t>Сублицензиат</w:t>
      </w:r>
      <w:r w:rsidRPr="00DC1BBD">
        <w:rPr>
          <w:rFonts w:ascii="Times New Roman" w:hAnsi="Times New Roman"/>
        </w:rPr>
        <w:t xml:space="preserve"> для пользования Услугами по мониторингу транспортного средства на сайте </w:t>
      </w:r>
      <w:r w:rsidRPr="00DA1C5C">
        <w:rPr>
          <w:rFonts w:ascii="Times New Roman" w:hAnsi="Times New Roman"/>
          <w:color w:val="000000" w:themeColor="text1"/>
        </w:rPr>
        <w:t>Лицензиат</w:t>
      </w:r>
      <w:r>
        <w:rPr>
          <w:rFonts w:ascii="Times New Roman" w:hAnsi="Times New Roman"/>
          <w:color w:val="000000" w:themeColor="text1"/>
        </w:rPr>
        <w:t>а</w:t>
      </w:r>
      <w:r w:rsidRPr="00DC1BBD">
        <w:rPr>
          <w:rFonts w:ascii="Times New Roman" w:hAnsi="Times New Roman"/>
        </w:rPr>
        <w:t>, должен иметь доступ к сети Интернет (</w:t>
      </w:r>
      <w:r w:rsidRPr="00DC1BBD">
        <w:rPr>
          <w:rFonts w:ascii="Times New Roman" w:hAnsi="Times New Roman"/>
          <w:lang w:val="en-US"/>
        </w:rPr>
        <w:t>Internet</w:t>
      </w:r>
      <w:r w:rsidRPr="00DC1BBD">
        <w:rPr>
          <w:rFonts w:ascii="Times New Roman" w:hAnsi="Times New Roman"/>
        </w:rPr>
        <w:t xml:space="preserve">). При этом </w:t>
      </w:r>
      <w:r w:rsidRPr="005343B1">
        <w:rPr>
          <w:rFonts w:ascii="Times New Roman" w:hAnsi="Times New Roman"/>
          <w:color w:val="000000" w:themeColor="text1"/>
        </w:rPr>
        <w:t>Сублицензиат</w:t>
      </w:r>
      <w:r w:rsidRPr="00DC1BBD">
        <w:rPr>
          <w:rFonts w:ascii="Times New Roman" w:hAnsi="Times New Roman"/>
        </w:rPr>
        <w:t xml:space="preserve"> самостоятельно и за свой счет обеспечивает наличие сети Интернет (</w:t>
      </w:r>
      <w:r w:rsidRPr="00DC1BBD">
        <w:rPr>
          <w:rFonts w:ascii="Times New Roman" w:hAnsi="Times New Roman"/>
          <w:lang w:val="en-US"/>
        </w:rPr>
        <w:t>Internet</w:t>
      </w:r>
      <w:r w:rsidRPr="00DC1BBD">
        <w:rPr>
          <w:rFonts w:ascii="Times New Roman" w:hAnsi="Times New Roman"/>
        </w:rPr>
        <w:t>).</w:t>
      </w:r>
    </w:p>
    <w:p w:rsidR="00DC1BBD" w:rsidRPr="00DC1BBD" w:rsidRDefault="00DC1BBD" w:rsidP="009D0A2B">
      <w:pPr>
        <w:pStyle w:val="a8"/>
        <w:numPr>
          <w:ilvl w:val="1"/>
          <w:numId w:val="12"/>
        </w:numPr>
        <w:spacing w:line="240" w:lineRule="auto"/>
        <w:ind w:left="0" w:right="141" w:firstLine="0"/>
        <w:jc w:val="both"/>
        <w:rPr>
          <w:rFonts w:ascii="Times New Roman" w:hAnsi="Times New Roman"/>
        </w:rPr>
      </w:pPr>
      <w:r w:rsidRPr="00DC1BBD">
        <w:rPr>
          <w:rFonts w:ascii="Times New Roman" w:hAnsi="Times New Roman"/>
        </w:rPr>
        <w:t xml:space="preserve">Оказание Услуг </w:t>
      </w:r>
      <w:r w:rsidRPr="00DA1C5C">
        <w:rPr>
          <w:rFonts w:ascii="Times New Roman" w:hAnsi="Times New Roman"/>
          <w:color w:val="000000" w:themeColor="text1"/>
        </w:rPr>
        <w:t>Лицензиат</w:t>
      </w:r>
      <w:r>
        <w:rPr>
          <w:rFonts w:ascii="Times New Roman" w:hAnsi="Times New Roman"/>
          <w:color w:val="000000" w:themeColor="text1"/>
        </w:rPr>
        <w:t>ом</w:t>
      </w:r>
      <w:r w:rsidRPr="00DC1BBD">
        <w:rPr>
          <w:rFonts w:ascii="Times New Roman" w:hAnsi="Times New Roman"/>
        </w:rPr>
        <w:t xml:space="preserve"> осуществляется только при внесении </w:t>
      </w:r>
      <w:r w:rsidRPr="005343B1">
        <w:rPr>
          <w:rFonts w:ascii="Times New Roman" w:hAnsi="Times New Roman"/>
          <w:color w:val="000000" w:themeColor="text1"/>
        </w:rPr>
        <w:t>Сублицензиат</w:t>
      </w:r>
      <w:r>
        <w:rPr>
          <w:rFonts w:ascii="Times New Roman" w:hAnsi="Times New Roman"/>
          <w:color w:val="000000" w:themeColor="text1"/>
        </w:rPr>
        <w:t>ом</w:t>
      </w:r>
      <w:r w:rsidRPr="00DC1BBD">
        <w:rPr>
          <w:rFonts w:ascii="Times New Roman" w:hAnsi="Times New Roman"/>
        </w:rPr>
        <w:t xml:space="preserve"> предоплаты не менее чем в размере месячной абонентской платы.</w:t>
      </w:r>
    </w:p>
    <w:p w:rsidR="00DC1BBD" w:rsidRDefault="00DC1BBD" w:rsidP="009D0A2B">
      <w:pPr>
        <w:pStyle w:val="a8"/>
        <w:numPr>
          <w:ilvl w:val="1"/>
          <w:numId w:val="12"/>
        </w:numPr>
        <w:spacing w:line="240" w:lineRule="auto"/>
        <w:ind w:left="0" w:right="142" w:firstLine="0"/>
        <w:jc w:val="both"/>
        <w:rPr>
          <w:rFonts w:ascii="Times New Roman" w:hAnsi="Times New Roman"/>
        </w:rPr>
      </w:pPr>
      <w:r w:rsidRPr="00DC1BBD">
        <w:rPr>
          <w:rFonts w:ascii="Times New Roman" w:hAnsi="Times New Roman"/>
        </w:rPr>
        <w:t xml:space="preserve">Услуги предоставляются при условии нахождения </w:t>
      </w:r>
      <w:r w:rsidRPr="00DC1BBD">
        <w:rPr>
          <w:rFonts w:ascii="Times New Roman" w:hAnsi="Times New Roman"/>
          <w:lang w:val="en-US"/>
        </w:rPr>
        <w:t>sim</w:t>
      </w:r>
      <w:r w:rsidRPr="00DC1BBD">
        <w:rPr>
          <w:rFonts w:ascii="Times New Roman" w:hAnsi="Times New Roman"/>
        </w:rPr>
        <w:t xml:space="preserve">-карты </w:t>
      </w:r>
      <w:r w:rsidRPr="00DA1C5C">
        <w:rPr>
          <w:rFonts w:ascii="Times New Roman" w:hAnsi="Times New Roman"/>
          <w:color w:val="000000" w:themeColor="text1"/>
        </w:rPr>
        <w:t>Лицензиат</w:t>
      </w:r>
      <w:r>
        <w:rPr>
          <w:rFonts w:ascii="Times New Roman" w:hAnsi="Times New Roman"/>
          <w:color w:val="000000" w:themeColor="text1"/>
        </w:rPr>
        <w:t>а</w:t>
      </w:r>
      <w:r w:rsidRPr="00DC1BBD">
        <w:rPr>
          <w:rFonts w:ascii="Times New Roman" w:hAnsi="Times New Roman"/>
        </w:rPr>
        <w:t xml:space="preserve"> в Оборудовании </w:t>
      </w:r>
      <w:r w:rsidRPr="005343B1">
        <w:rPr>
          <w:rFonts w:ascii="Times New Roman" w:hAnsi="Times New Roman"/>
          <w:color w:val="000000" w:themeColor="text1"/>
        </w:rPr>
        <w:t>Сублицензиат</w:t>
      </w:r>
      <w:r>
        <w:rPr>
          <w:rFonts w:ascii="Times New Roman" w:hAnsi="Times New Roman"/>
          <w:color w:val="000000" w:themeColor="text1"/>
        </w:rPr>
        <w:t>а</w:t>
      </w:r>
      <w:r w:rsidRPr="00DC1BBD">
        <w:rPr>
          <w:rFonts w:ascii="Times New Roman" w:hAnsi="Times New Roman"/>
        </w:rPr>
        <w:t xml:space="preserve">. Подписанием настоящего Договора Стороны подтверждают, что </w:t>
      </w:r>
      <w:r w:rsidRPr="00DA1C5C">
        <w:rPr>
          <w:rFonts w:ascii="Times New Roman" w:hAnsi="Times New Roman"/>
          <w:color w:val="000000" w:themeColor="text1"/>
        </w:rPr>
        <w:t>Лицензиат</w:t>
      </w:r>
      <w:r w:rsidRPr="00DC1BBD">
        <w:rPr>
          <w:rFonts w:ascii="Times New Roman" w:hAnsi="Times New Roman"/>
        </w:rPr>
        <w:t xml:space="preserve"> установил в Оборудование, находящееся в Объекте </w:t>
      </w:r>
      <w:r w:rsidRPr="005343B1">
        <w:rPr>
          <w:rFonts w:ascii="Times New Roman" w:hAnsi="Times New Roman"/>
          <w:color w:val="000000" w:themeColor="text1"/>
        </w:rPr>
        <w:t>Сублицензиат</w:t>
      </w:r>
      <w:r>
        <w:rPr>
          <w:rFonts w:ascii="Times New Roman" w:hAnsi="Times New Roman"/>
          <w:color w:val="000000" w:themeColor="text1"/>
        </w:rPr>
        <w:t>а</w:t>
      </w:r>
      <w:r w:rsidRPr="00DC1BBD">
        <w:rPr>
          <w:rFonts w:ascii="Times New Roman" w:hAnsi="Times New Roman"/>
        </w:rPr>
        <w:t xml:space="preserve"> </w:t>
      </w:r>
      <w:r w:rsidRPr="00DC1BBD">
        <w:rPr>
          <w:rFonts w:ascii="Times New Roman" w:hAnsi="Times New Roman"/>
          <w:lang w:val="en-US"/>
        </w:rPr>
        <w:t>sim</w:t>
      </w:r>
      <w:r w:rsidRPr="00DC1BBD">
        <w:rPr>
          <w:rFonts w:ascii="Times New Roman" w:hAnsi="Times New Roman"/>
        </w:rPr>
        <w:t>-карту.</w:t>
      </w:r>
    </w:p>
    <w:p w:rsidR="00746A08" w:rsidRDefault="00746A08" w:rsidP="00EF05E6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F05E6" w:rsidRPr="00DC1BBD" w:rsidRDefault="00DC1BBD" w:rsidP="00EF05E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C1BBD">
        <w:rPr>
          <w:rFonts w:ascii="Times New Roman" w:hAnsi="Times New Roman" w:cs="Times New Roman"/>
          <w:b/>
          <w:color w:val="000000" w:themeColor="text1"/>
        </w:rPr>
        <w:t>5</w:t>
      </w:r>
      <w:r w:rsidR="00EF05E6" w:rsidRPr="00DC1BBD">
        <w:rPr>
          <w:rFonts w:ascii="Times New Roman" w:hAnsi="Times New Roman" w:cs="Times New Roman"/>
          <w:b/>
          <w:color w:val="000000" w:themeColor="text1"/>
        </w:rPr>
        <w:t>. УСЛОВИЯ ПРЕДОСТАВЛЕНИЯ НЕИСКЛЮЧИТЕЛЬНЫХ ЛИЦЕНЗИЙ</w:t>
      </w:r>
    </w:p>
    <w:p w:rsidR="00EF05E6" w:rsidRPr="0029773A" w:rsidRDefault="009D0A2B" w:rsidP="00DC1BB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EF05E6" w:rsidRPr="0029773A">
        <w:rPr>
          <w:rFonts w:ascii="Times New Roman" w:hAnsi="Times New Roman" w:cs="Times New Roman"/>
          <w:color w:val="000000" w:themeColor="text1"/>
        </w:rPr>
        <w:t>.1. Лицензиат предоставляет Сублицензиату неисключительные лице</w:t>
      </w:r>
      <w:r w:rsidR="0029773A" w:rsidRPr="0029773A">
        <w:rPr>
          <w:rFonts w:ascii="Times New Roman" w:hAnsi="Times New Roman" w:cs="Times New Roman"/>
          <w:color w:val="000000" w:themeColor="text1"/>
        </w:rPr>
        <w:t xml:space="preserve">нзии в течение 5 </w:t>
      </w:r>
      <w:r w:rsidR="00EF05E6" w:rsidRPr="0029773A">
        <w:rPr>
          <w:rFonts w:ascii="Times New Roman" w:hAnsi="Times New Roman" w:cs="Times New Roman"/>
          <w:color w:val="000000" w:themeColor="text1"/>
        </w:rPr>
        <w:t xml:space="preserve">дней с момента подписания Сторонами настоящего Договора. </w:t>
      </w:r>
    </w:p>
    <w:p w:rsidR="00EF05E6" w:rsidRDefault="009D0A2B" w:rsidP="00DC1BB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EF05E6" w:rsidRPr="0029773A">
        <w:rPr>
          <w:rFonts w:ascii="Times New Roman" w:hAnsi="Times New Roman" w:cs="Times New Roman"/>
          <w:color w:val="000000" w:themeColor="text1"/>
        </w:rPr>
        <w:t xml:space="preserve">.2. Лицензиат и Сублицензиат подписывают Акт приема-передачи, подтверждающий предоставление Лицензиатом Сублицензиату неисключительных лицензий. Неисключительные лицензии считаются предоставленными с момента подписания Лицензиатом и Сублицензиатом Акта приема-передачи. </w:t>
      </w:r>
    </w:p>
    <w:p w:rsidR="00746A08" w:rsidRPr="0029773A" w:rsidRDefault="00746A08" w:rsidP="00DC1BB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EF05E6" w:rsidRPr="009D0A2B" w:rsidRDefault="009D0A2B" w:rsidP="00EF05E6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6</w:t>
      </w:r>
      <w:r w:rsidR="00EF05E6" w:rsidRPr="009D0A2B">
        <w:rPr>
          <w:rFonts w:ascii="Times New Roman" w:hAnsi="Times New Roman" w:cs="Times New Roman"/>
          <w:b/>
          <w:color w:val="000000" w:themeColor="text1"/>
        </w:rPr>
        <w:t>. СРОК ДЕЙСТВИЯ НЕИСКЛЮЧИТЕЛЬНЫХ ЛИЦЕНЗИЙ</w:t>
      </w:r>
    </w:p>
    <w:p w:rsidR="00EF05E6" w:rsidRPr="0029773A" w:rsidRDefault="009D0A2B" w:rsidP="00EF05E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</w:t>
      </w:r>
      <w:r w:rsidR="00EF05E6" w:rsidRPr="0029773A">
        <w:rPr>
          <w:rFonts w:ascii="Times New Roman" w:hAnsi="Times New Roman" w:cs="Times New Roman"/>
          <w:color w:val="000000" w:themeColor="text1"/>
        </w:rPr>
        <w:t xml:space="preserve">.1. Срок действия неисключительных лицензий равен сроку действия исключительного права в отношении соответствующего программного обеспечения. </w:t>
      </w:r>
    </w:p>
    <w:p w:rsidR="009D0A2B" w:rsidRPr="009D0A2B" w:rsidRDefault="009D0A2B" w:rsidP="009D0A2B">
      <w:pPr>
        <w:spacing w:before="200" w:after="100" w:line="240" w:lineRule="auto"/>
        <w:ind w:right="142"/>
        <w:jc w:val="center"/>
        <w:rPr>
          <w:rFonts w:ascii="Times New Roman" w:hAnsi="Times New Roman" w:cs="Times New Roman"/>
        </w:rPr>
      </w:pPr>
      <w:r w:rsidRPr="009D0A2B">
        <w:rPr>
          <w:rFonts w:ascii="Times New Roman" w:hAnsi="Times New Roman" w:cs="Times New Roman"/>
          <w:b/>
          <w:sz w:val="24"/>
          <w:szCs w:val="24"/>
        </w:rPr>
        <w:t>7.ОТВЕТСТВЕННОСТЬ И ПОРЯДОК РАЗРЕШЕНИЯ СПОРОВ</w:t>
      </w:r>
    </w:p>
    <w:p w:rsidR="009D0A2B" w:rsidRPr="009D0A2B" w:rsidRDefault="009D0A2B" w:rsidP="009D0A2B">
      <w:pPr>
        <w:pStyle w:val="a8"/>
        <w:numPr>
          <w:ilvl w:val="1"/>
          <w:numId w:val="13"/>
        </w:numPr>
        <w:spacing w:line="240" w:lineRule="auto"/>
        <w:ind w:left="0" w:right="141" w:firstLine="0"/>
        <w:jc w:val="both"/>
        <w:rPr>
          <w:rFonts w:ascii="Times New Roman" w:hAnsi="Times New Roman"/>
        </w:rPr>
      </w:pPr>
      <w:r w:rsidRPr="009D0A2B">
        <w:rPr>
          <w:rFonts w:ascii="Times New Roman" w:hAnsi="Times New Roman"/>
        </w:rPr>
        <w:t>Стороны несут ответственность за неисполнение или ненадлежащее исполнение обязательств по Договору в соответствии с действующим законодательством РФ и условиями настоящего Договора.</w:t>
      </w:r>
    </w:p>
    <w:p w:rsidR="009D0A2B" w:rsidRPr="009D0A2B" w:rsidRDefault="009D0A2B" w:rsidP="009D0A2B">
      <w:pPr>
        <w:pStyle w:val="a8"/>
        <w:numPr>
          <w:ilvl w:val="1"/>
          <w:numId w:val="13"/>
        </w:numPr>
        <w:spacing w:line="240" w:lineRule="auto"/>
        <w:ind w:left="0" w:right="141" w:firstLine="0"/>
        <w:jc w:val="both"/>
        <w:rPr>
          <w:rFonts w:ascii="Times New Roman" w:hAnsi="Times New Roman"/>
        </w:rPr>
      </w:pPr>
      <w:r w:rsidRPr="0029773A">
        <w:rPr>
          <w:rFonts w:ascii="Times New Roman" w:hAnsi="Times New Roman"/>
          <w:color w:val="000000" w:themeColor="text1"/>
        </w:rPr>
        <w:lastRenderedPageBreak/>
        <w:t>Лицензиат</w:t>
      </w:r>
      <w:r w:rsidRPr="009D0A2B">
        <w:rPr>
          <w:rFonts w:ascii="Times New Roman" w:hAnsi="Times New Roman"/>
        </w:rPr>
        <w:t xml:space="preserve"> освобождается от ответственности перед </w:t>
      </w:r>
      <w:r w:rsidRPr="0029773A">
        <w:rPr>
          <w:rFonts w:ascii="Times New Roman" w:hAnsi="Times New Roman"/>
          <w:color w:val="000000" w:themeColor="text1"/>
        </w:rPr>
        <w:t>Сублицензиат</w:t>
      </w:r>
      <w:r>
        <w:rPr>
          <w:rFonts w:ascii="Times New Roman" w:hAnsi="Times New Roman"/>
          <w:color w:val="000000" w:themeColor="text1"/>
        </w:rPr>
        <w:t>ом</w:t>
      </w:r>
      <w:r w:rsidRPr="009D0A2B">
        <w:rPr>
          <w:rFonts w:ascii="Times New Roman" w:hAnsi="Times New Roman"/>
        </w:rPr>
        <w:t xml:space="preserve"> на время приостановления исполнения обязательств по настоящему Договору согласно п. 2.2 Договора, при условии надлежащего уведомления </w:t>
      </w:r>
      <w:r w:rsidRPr="0029773A">
        <w:rPr>
          <w:rFonts w:ascii="Times New Roman" w:hAnsi="Times New Roman"/>
          <w:color w:val="000000" w:themeColor="text1"/>
        </w:rPr>
        <w:t>Сублицензиат</w:t>
      </w:r>
      <w:r>
        <w:rPr>
          <w:rFonts w:ascii="Times New Roman" w:hAnsi="Times New Roman"/>
          <w:color w:val="000000" w:themeColor="text1"/>
        </w:rPr>
        <w:t>а</w:t>
      </w:r>
      <w:r w:rsidRPr="009D0A2B">
        <w:rPr>
          <w:rFonts w:ascii="Times New Roman" w:hAnsi="Times New Roman"/>
        </w:rPr>
        <w:t xml:space="preserve"> (п.7.7, п.7.8 настоящего Договора).</w:t>
      </w:r>
    </w:p>
    <w:p w:rsidR="009D0A2B" w:rsidRPr="009D0A2B" w:rsidRDefault="009D0A2B" w:rsidP="009D0A2B">
      <w:pPr>
        <w:pStyle w:val="a8"/>
        <w:numPr>
          <w:ilvl w:val="1"/>
          <w:numId w:val="13"/>
        </w:numPr>
        <w:spacing w:line="240" w:lineRule="auto"/>
        <w:ind w:left="0" w:right="141" w:firstLine="0"/>
        <w:jc w:val="both"/>
        <w:rPr>
          <w:rFonts w:ascii="Times New Roman" w:hAnsi="Times New Roman"/>
        </w:rPr>
      </w:pPr>
      <w:r w:rsidRPr="009D0A2B">
        <w:rPr>
          <w:rFonts w:ascii="Times New Roman" w:hAnsi="Times New Roman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наступления обстоятельств непреодолимой силы (форс-мажор: стихийные бедствия, взрывы, военные действия, изменения в законодательстве), повлекших за собой невозможность исполнения настоящего Договора. Сторона, которая не исполняет своего обязательства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</w:t>
      </w:r>
    </w:p>
    <w:p w:rsidR="009D0A2B" w:rsidRPr="009D0A2B" w:rsidRDefault="009D0A2B" w:rsidP="009D0A2B">
      <w:pPr>
        <w:pStyle w:val="a8"/>
        <w:ind w:left="0" w:right="141"/>
        <w:jc w:val="both"/>
        <w:rPr>
          <w:rFonts w:ascii="Times New Roman" w:hAnsi="Times New Roman"/>
        </w:rPr>
      </w:pPr>
      <w:r w:rsidRPr="009D0A2B">
        <w:rPr>
          <w:rFonts w:ascii="Times New Roman" w:hAnsi="Times New Roman"/>
        </w:rPr>
        <w:t>Сторона, подвергшаяся воздействию обстоятельств непреодолимой силы, обязана в течение 5 (пяти) рабочих дней с даты возникновения обстоятельств непреодолимой силы письменно уведомить другую Сторону об их возникновении, а также влиянии возникших обстоятельств на сроки исполнения обязательств, предусмотренных настоящим Договором. Сторона, не направившая в порядке п.7.7, п.7.8 Договора письменное уведомление, в сроки, предусмотренные настоящим пунктом, теряет право ссылаться на обстоятельства непреодолимой силы, как на основание для освобождения от ответственности. Наличие обстоятельств непреодолимой силы должно быть подтверждено документом, выданным компетентным уполномоченным органом.</w:t>
      </w:r>
    </w:p>
    <w:p w:rsidR="009D0A2B" w:rsidRPr="009D0A2B" w:rsidRDefault="009D0A2B" w:rsidP="009D0A2B">
      <w:pPr>
        <w:pStyle w:val="a8"/>
        <w:ind w:left="0" w:right="141"/>
        <w:jc w:val="both"/>
        <w:rPr>
          <w:rFonts w:ascii="Times New Roman" w:hAnsi="Times New Roman"/>
        </w:rPr>
      </w:pPr>
      <w:r w:rsidRPr="009D0A2B">
        <w:rPr>
          <w:rFonts w:ascii="Times New Roman" w:hAnsi="Times New Roman"/>
        </w:rPr>
        <w:t>В течение 5 (пяти) рабочих дней с даты получения уведомления, указанного в абзаце 2 настоящего пункта Договора, Стороны обязаны провести встречу, обсудить возможность дальнейшего исполнения своих обязательств по настоящему Договору и подписать Дополнительное соглашение к настоящему Договору об изменении условий либо подписать соглашение о расторжении настоящего Договора.</w:t>
      </w:r>
    </w:p>
    <w:p w:rsidR="009D0A2B" w:rsidRPr="009D0A2B" w:rsidRDefault="009D0A2B" w:rsidP="009D0A2B">
      <w:pPr>
        <w:pStyle w:val="a8"/>
        <w:numPr>
          <w:ilvl w:val="1"/>
          <w:numId w:val="13"/>
        </w:numPr>
        <w:spacing w:line="240" w:lineRule="auto"/>
        <w:ind w:left="0" w:right="141" w:firstLine="0"/>
        <w:jc w:val="both"/>
        <w:rPr>
          <w:rFonts w:ascii="Times New Roman" w:hAnsi="Times New Roman"/>
        </w:rPr>
      </w:pPr>
      <w:r w:rsidRPr="0029773A">
        <w:rPr>
          <w:rFonts w:ascii="Times New Roman" w:hAnsi="Times New Roman"/>
          <w:color w:val="000000" w:themeColor="text1"/>
        </w:rPr>
        <w:t>Лицензиат</w:t>
      </w:r>
      <w:r w:rsidRPr="009D0A2B">
        <w:rPr>
          <w:rFonts w:ascii="Times New Roman" w:hAnsi="Times New Roman"/>
        </w:rPr>
        <w:t xml:space="preserve"> не несет ответственности за любые затраты или ущерб, прямо или косвенно возникшие в результате пользования Услугами, а также в случаях угона Объекта или причиненного ему ущерба.</w:t>
      </w:r>
    </w:p>
    <w:p w:rsidR="009D0A2B" w:rsidRPr="009D0A2B" w:rsidRDefault="009D0A2B" w:rsidP="009D0A2B">
      <w:pPr>
        <w:pStyle w:val="a8"/>
        <w:numPr>
          <w:ilvl w:val="1"/>
          <w:numId w:val="13"/>
        </w:numPr>
        <w:spacing w:line="240" w:lineRule="auto"/>
        <w:ind w:left="0" w:right="141" w:firstLine="0"/>
        <w:jc w:val="both"/>
        <w:rPr>
          <w:rFonts w:ascii="Times New Roman" w:hAnsi="Times New Roman"/>
        </w:rPr>
      </w:pPr>
      <w:r w:rsidRPr="0029773A">
        <w:rPr>
          <w:rFonts w:ascii="Times New Roman" w:hAnsi="Times New Roman"/>
          <w:color w:val="000000" w:themeColor="text1"/>
        </w:rPr>
        <w:t>Сублицензиат</w:t>
      </w:r>
      <w:r w:rsidRPr="009D0A2B">
        <w:rPr>
          <w:rFonts w:ascii="Times New Roman" w:hAnsi="Times New Roman"/>
        </w:rPr>
        <w:t xml:space="preserve"> обязуется компенсировать </w:t>
      </w:r>
      <w:r w:rsidRPr="0029773A">
        <w:rPr>
          <w:rFonts w:ascii="Times New Roman" w:hAnsi="Times New Roman"/>
          <w:color w:val="000000" w:themeColor="text1"/>
        </w:rPr>
        <w:t>Лицензиат</w:t>
      </w:r>
      <w:r>
        <w:rPr>
          <w:rFonts w:ascii="Times New Roman" w:hAnsi="Times New Roman"/>
          <w:color w:val="000000" w:themeColor="text1"/>
        </w:rPr>
        <w:t>у</w:t>
      </w:r>
      <w:r w:rsidRPr="009D0A2B">
        <w:rPr>
          <w:rFonts w:ascii="Times New Roman" w:hAnsi="Times New Roman"/>
        </w:rPr>
        <w:t xml:space="preserve"> убытки, возникшие в связи с изъятием, повреждением или использованием </w:t>
      </w:r>
      <w:r w:rsidRPr="009D0A2B">
        <w:rPr>
          <w:rFonts w:ascii="Times New Roman" w:hAnsi="Times New Roman"/>
          <w:lang w:val="en-US"/>
        </w:rPr>
        <w:t>sim</w:t>
      </w:r>
      <w:r w:rsidRPr="009D0A2B">
        <w:rPr>
          <w:rFonts w:ascii="Times New Roman" w:hAnsi="Times New Roman"/>
        </w:rPr>
        <w:t xml:space="preserve">-карты </w:t>
      </w:r>
      <w:r w:rsidRPr="0029773A">
        <w:rPr>
          <w:rFonts w:ascii="Times New Roman" w:hAnsi="Times New Roman"/>
          <w:color w:val="000000" w:themeColor="text1"/>
        </w:rPr>
        <w:t>Лицензиат</w:t>
      </w:r>
      <w:r>
        <w:rPr>
          <w:rFonts w:ascii="Times New Roman" w:hAnsi="Times New Roman"/>
          <w:color w:val="000000" w:themeColor="text1"/>
        </w:rPr>
        <w:t>а</w:t>
      </w:r>
      <w:r w:rsidRPr="009D0A2B">
        <w:rPr>
          <w:rFonts w:ascii="Times New Roman" w:hAnsi="Times New Roman"/>
        </w:rPr>
        <w:t xml:space="preserve"> по назначению отличного от установленного настоящим Договором.</w:t>
      </w:r>
    </w:p>
    <w:p w:rsidR="009D0A2B" w:rsidRPr="009D0A2B" w:rsidRDefault="009D0A2B" w:rsidP="009D0A2B">
      <w:pPr>
        <w:pStyle w:val="a8"/>
        <w:numPr>
          <w:ilvl w:val="1"/>
          <w:numId w:val="13"/>
        </w:numPr>
        <w:spacing w:line="240" w:lineRule="auto"/>
        <w:ind w:left="0" w:right="141" w:firstLine="0"/>
        <w:jc w:val="both"/>
        <w:rPr>
          <w:rFonts w:ascii="Times New Roman" w:hAnsi="Times New Roman"/>
        </w:rPr>
      </w:pPr>
      <w:r w:rsidRPr="0029773A">
        <w:rPr>
          <w:rFonts w:ascii="Times New Roman" w:hAnsi="Times New Roman"/>
          <w:color w:val="000000" w:themeColor="text1"/>
        </w:rPr>
        <w:t>Сублицензиат</w:t>
      </w:r>
      <w:r w:rsidRPr="009D0A2B">
        <w:rPr>
          <w:rFonts w:ascii="Times New Roman" w:hAnsi="Times New Roman"/>
        </w:rPr>
        <w:t xml:space="preserve"> самостоятельно несет ответственность за правильность производимых им платежей.</w:t>
      </w:r>
    </w:p>
    <w:p w:rsidR="009D0A2B" w:rsidRPr="009D0A2B" w:rsidRDefault="009D0A2B" w:rsidP="009D0A2B">
      <w:pPr>
        <w:pStyle w:val="a8"/>
        <w:numPr>
          <w:ilvl w:val="1"/>
          <w:numId w:val="13"/>
        </w:numPr>
        <w:spacing w:line="240" w:lineRule="auto"/>
        <w:ind w:left="0" w:right="142" w:firstLine="0"/>
        <w:jc w:val="both"/>
        <w:rPr>
          <w:rFonts w:ascii="Times New Roman" w:hAnsi="Times New Roman"/>
        </w:rPr>
      </w:pPr>
      <w:r w:rsidRPr="009D0A2B">
        <w:rPr>
          <w:rFonts w:ascii="Times New Roman" w:hAnsi="Times New Roman"/>
        </w:rPr>
        <w:t>Все споры и разногласия, возникшие в результате исполнения настоящего Договора, стороны будут пытаться урегулировать путем переговоров. А в случае невозможности урегулирования споров и разногласий путем переговоров споры передаются на разрешение Арбитражного суда города Москвы.</w:t>
      </w:r>
    </w:p>
    <w:p w:rsidR="001123D7" w:rsidRPr="001123D7" w:rsidRDefault="001123D7" w:rsidP="001123D7">
      <w:pPr>
        <w:spacing w:before="200" w:after="100" w:line="240" w:lineRule="auto"/>
        <w:ind w:right="142"/>
        <w:jc w:val="center"/>
        <w:rPr>
          <w:rFonts w:ascii="Times New Roman" w:hAnsi="Times New Roman" w:cs="Times New Roman"/>
        </w:rPr>
      </w:pPr>
      <w:r w:rsidRPr="001123D7">
        <w:rPr>
          <w:rFonts w:ascii="Times New Roman" w:hAnsi="Times New Roman" w:cs="Times New Roman"/>
          <w:b/>
        </w:rPr>
        <w:t>8.СРОКИ ДЕЙСТВИЯ ДОГОВОРА И ПРОЧИЕ УСЛОВИЯ</w:t>
      </w:r>
    </w:p>
    <w:p w:rsidR="001123D7" w:rsidRPr="001123D7" w:rsidRDefault="001123D7" w:rsidP="001123D7">
      <w:pPr>
        <w:pStyle w:val="a8"/>
        <w:numPr>
          <w:ilvl w:val="1"/>
          <w:numId w:val="14"/>
        </w:numPr>
        <w:spacing w:line="240" w:lineRule="auto"/>
        <w:ind w:left="0" w:right="141" w:firstLine="0"/>
        <w:jc w:val="both"/>
        <w:rPr>
          <w:rFonts w:ascii="Times New Roman" w:hAnsi="Times New Roman"/>
        </w:rPr>
      </w:pPr>
      <w:r w:rsidRPr="001123D7">
        <w:rPr>
          <w:rFonts w:ascii="Times New Roman" w:hAnsi="Times New Roman"/>
        </w:rPr>
        <w:t>Настоящий Договор вступает в силу с момента его подписания уполномоченными представителями Сторон и действует бессрочно.</w:t>
      </w:r>
    </w:p>
    <w:p w:rsidR="001123D7" w:rsidRPr="001123D7" w:rsidRDefault="001123D7" w:rsidP="001123D7">
      <w:pPr>
        <w:pStyle w:val="a8"/>
        <w:numPr>
          <w:ilvl w:val="1"/>
          <w:numId w:val="14"/>
        </w:numPr>
        <w:spacing w:line="240" w:lineRule="auto"/>
        <w:ind w:left="0" w:right="141" w:firstLine="0"/>
        <w:jc w:val="both"/>
        <w:rPr>
          <w:rFonts w:ascii="Times New Roman" w:hAnsi="Times New Roman"/>
        </w:rPr>
      </w:pPr>
      <w:r w:rsidRPr="001123D7">
        <w:rPr>
          <w:rFonts w:ascii="Times New Roman" w:hAnsi="Times New Roman"/>
        </w:rPr>
        <w:t>Договор считается продленным на следующий год, если ни одна из сторон письменно, за 30 (Тридцать) дней до окончания срока действия договора, не уведомила другую сторону о его расторжении. Автоматическая пролонгация Договора допускается неоднократно, до тех пор, пока настоящий Договор не будет прекращен или расторгнут.</w:t>
      </w:r>
    </w:p>
    <w:p w:rsidR="001123D7" w:rsidRPr="001123D7" w:rsidRDefault="001123D7" w:rsidP="001123D7">
      <w:pPr>
        <w:pStyle w:val="a8"/>
        <w:numPr>
          <w:ilvl w:val="1"/>
          <w:numId w:val="14"/>
        </w:numPr>
        <w:spacing w:line="240" w:lineRule="auto"/>
        <w:ind w:left="0" w:right="141" w:firstLine="0"/>
        <w:jc w:val="both"/>
        <w:rPr>
          <w:rFonts w:ascii="Times New Roman" w:hAnsi="Times New Roman"/>
        </w:rPr>
      </w:pPr>
      <w:r w:rsidRPr="001123D7">
        <w:rPr>
          <w:rFonts w:ascii="Times New Roman" w:hAnsi="Times New Roman"/>
        </w:rPr>
        <w:t>Договор может быть расторгнут досрочно по соглашению сторон.</w:t>
      </w:r>
    </w:p>
    <w:p w:rsidR="001123D7" w:rsidRPr="001123D7" w:rsidRDefault="001123D7" w:rsidP="001123D7">
      <w:pPr>
        <w:pStyle w:val="a8"/>
        <w:numPr>
          <w:ilvl w:val="1"/>
          <w:numId w:val="14"/>
        </w:numPr>
        <w:spacing w:line="240" w:lineRule="auto"/>
        <w:ind w:left="0" w:right="141" w:firstLine="0"/>
        <w:jc w:val="both"/>
        <w:rPr>
          <w:rFonts w:ascii="Times New Roman" w:hAnsi="Times New Roman"/>
        </w:rPr>
      </w:pPr>
      <w:r w:rsidRPr="0029773A">
        <w:rPr>
          <w:rFonts w:ascii="Times New Roman" w:hAnsi="Times New Roman"/>
          <w:color w:val="000000" w:themeColor="text1"/>
        </w:rPr>
        <w:t>Лицензиат</w:t>
      </w:r>
      <w:r w:rsidRPr="001123D7">
        <w:rPr>
          <w:rFonts w:ascii="Times New Roman" w:hAnsi="Times New Roman"/>
        </w:rPr>
        <w:t xml:space="preserve"> имеет право в одностороннем внесудебном порядке отказаться от исполнения настоящего Договора путем вручения </w:t>
      </w:r>
      <w:r>
        <w:rPr>
          <w:rFonts w:ascii="Times New Roman" w:hAnsi="Times New Roman"/>
          <w:color w:val="000000" w:themeColor="text1"/>
        </w:rPr>
        <w:t>Субл</w:t>
      </w:r>
      <w:r w:rsidRPr="0029773A">
        <w:rPr>
          <w:rFonts w:ascii="Times New Roman" w:hAnsi="Times New Roman"/>
          <w:color w:val="000000" w:themeColor="text1"/>
        </w:rPr>
        <w:t>ицензиат</w:t>
      </w:r>
      <w:r>
        <w:rPr>
          <w:rFonts w:ascii="Times New Roman" w:hAnsi="Times New Roman"/>
          <w:color w:val="000000" w:themeColor="text1"/>
        </w:rPr>
        <w:t>у</w:t>
      </w:r>
      <w:r w:rsidRPr="001123D7">
        <w:rPr>
          <w:rFonts w:ascii="Times New Roman" w:hAnsi="Times New Roman"/>
        </w:rPr>
        <w:t xml:space="preserve"> письменного уведомления не позднее, чем за 30 (Тридцать) календарных дней до даты прекращения Договора. </w:t>
      </w:r>
    </w:p>
    <w:p w:rsidR="001123D7" w:rsidRPr="001123D7" w:rsidRDefault="001123D7" w:rsidP="001123D7">
      <w:pPr>
        <w:pStyle w:val="a8"/>
        <w:spacing w:line="240" w:lineRule="auto"/>
        <w:ind w:left="0" w:right="141"/>
        <w:jc w:val="both"/>
        <w:rPr>
          <w:rFonts w:ascii="Times New Roman" w:hAnsi="Times New Roman"/>
        </w:rPr>
      </w:pPr>
      <w:r w:rsidRPr="001123D7">
        <w:rPr>
          <w:rFonts w:ascii="Times New Roman" w:hAnsi="Times New Roman"/>
        </w:rPr>
        <w:t>В указанном случае Стороны в течение 10 (Десяти) рабочих дней с даты прекращения настоящего Договора осуществляют сдачу-приемку фактически оказанных Услуг в течение 5 (Пяти) рабочих дней и совершают все взаиморасчеты по Договору.</w:t>
      </w:r>
    </w:p>
    <w:p w:rsidR="001123D7" w:rsidRPr="001123D7" w:rsidRDefault="001123D7" w:rsidP="001123D7">
      <w:pPr>
        <w:pStyle w:val="a8"/>
        <w:numPr>
          <w:ilvl w:val="1"/>
          <w:numId w:val="14"/>
        </w:numPr>
        <w:spacing w:line="240" w:lineRule="auto"/>
        <w:ind w:left="0" w:right="141" w:firstLine="0"/>
        <w:jc w:val="both"/>
        <w:rPr>
          <w:rFonts w:ascii="Times New Roman" w:hAnsi="Times New Roman"/>
        </w:rPr>
      </w:pPr>
      <w:r w:rsidRPr="001123D7">
        <w:rPr>
          <w:rFonts w:ascii="Times New Roman" w:hAnsi="Times New Roman"/>
        </w:rPr>
        <w:lastRenderedPageBreak/>
        <w:t>В случае расторжения настоящего договора или прекращения Договора по иным основаниям стороны должны выполнить все свои обязательства, возникшие до дня расторжения (прекращения) настоящего договора.</w:t>
      </w:r>
    </w:p>
    <w:p w:rsidR="001123D7" w:rsidRPr="001123D7" w:rsidRDefault="001123D7" w:rsidP="001123D7">
      <w:pPr>
        <w:pStyle w:val="a8"/>
        <w:numPr>
          <w:ilvl w:val="1"/>
          <w:numId w:val="14"/>
        </w:numPr>
        <w:spacing w:line="240" w:lineRule="auto"/>
        <w:ind w:left="0" w:right="141" w:firstLine="0"/>
        <w:jc w:val="both"/>
        <w:rPr>
          <w:rFonts w:ascii="Times New Roman" w:hAnsi="Times New Roman"/>
        </w:rPr>
      </w:pPr>
      <w:r w:rsidRPr="001123D7">
        <w:rPr>
          <w:rFonts w:ascii="Times New Roman" w:hAnsi="Times New Roman"/>
        </w:rPr>
        <w:t>При смене юридического адреса, банковских реквизитов, обе стороны должны известить друг друга в письменном виде в течение 10 (Десять) рабочих дней.</w:t>
      </w:r>
    </w:p>
    <w:p w:rsidR="001123D7" w:rsidRPr="001123D7" w:rsidRDefault="001123D7" w:rsidP="001123D7">
      <w:pPr>
        <w:pStyle w:val="a8"/>
        <w:numPr>
          <w:ilvl w:val="1"/>
          <w:numId w:val="14"/>
        </w:numPr>
        <w:spacing w:line="240" w:lineRule="auto"/>
        <w:ind w:left="0" w:right="141" w:firstLine="0"/>
        <w:jc w:val="both"/>
        <w:rPr>
          <w:rFonts w:ascii="Times New Roman" w:hAnsi="Times New Roman"/>
        </w:rPr>
      </w:pPr>
      <w:r w:rsidRPr="001123D7">
        <w:rPr>
          <w:rFonts w:ascii="Times New Roman" w:hAnsi="Times New Roman"/>
        </w:rPr>
        <w:t>Все уведомления, извещения, сообщения и требования, которые могут или должны направляться Сторонами по Договору, должны быть совершены в письменной форме и направляться по адресам и/или по номерам телефаксов Сторон, на электронную почту, указанные в разделе 8 настоящего Договора</w:t>
      </w:r>
    </w:p>
    <w:p w:rsidR="001123D7" w:rsidRPr="001123D7" w:rsidRDefault="001123D7" w:rsidP="001123D7">
      <w:pPr>
        <w:pStyle w:val="a8"/>
        <w:numPr>
          <w:ilvl w:val="1"/>
          <w:numId w:val="14"/>
        </w:numPr>
        <w:spacing w:line="240" w:lineRule="auto"/>
        <w:ind w:left="0" w:right="141" w:firstLine="0"/>
        <w:jc w:val="both"/>
        <w:rPr>
          <w:rFonts w:ascii="Times New Roman" w:hAnsi="Times New Roman"/>
          <w:kern w:val="16"/>
        </w:rPr>
      </w:pPr>
      <w:r w:rsidRPr="001123D7">
        <w:rPr>
          <w:rFonts w:ascii="Times New Roman" w:hAnsi="Times New Roman"/>
        </w:rPr>
        <w:t xml:space="preserve">Все счета, уведомления, извещения, сообщения, требования и иная корреспонденция </w:t>
      </w:r>
      <w:r w:rsidRPr="001123D7">
        <w:rPr>
          <w:rFonts w:ascii="Times New Roman" w:hAnsi="Times New Roman"/>
          <w:kern w:val="16"/>
        </w:rPr>
        <w:t>Сторон, направляются в порядке, предусмотренном настоящей статьёй и считаются надлежащим образом направленными и врученными Стороне, являющейся адресатом:</w:t>
      </w:r>
    </w:p>
    <w:p w:rsidR="001123D7" w:rsidRPr="001123D7" w:rsidRDefault="001123D7" w:rsidP="001123D7">
      <w:pPr>
        <w:pStyle w:val="a8"/>
        <w:spacing w:line="240" w:lineRule="auto"/>
        <w:ind w:left="0" w:right="142"/>
        <w:jc w:val="both"/>
        <w:rPr>
          <w:rFonts w:ascii="Times New Roman" w:hAnsi="Times New Roman"/>
        </w:rPr>
      </w:pPr>
      <w:r w:rsidRPr="001123D7">
        <w:rPr>
          <w:rFonts w:ascii="Times New Roman" w:hAnsi="Times New Roman"/>
        </w:rPr>
        <w:tab/>
        <w:t>- при вручении лично или курьером – в момент передачи под роспись представителю Стороны;</w:t>
      </w:r>
    </w:p>
    <w:p w:rsidR="001123D7" w:rsidRPr="001123D7" w:rsidRDefault="001123D7" w:rsidP="001123D7">
      <w:pPr>
        <w:pStyle w:val="a8"/>
        <w:ind w:left="0" w:right="142"/>
        <w:jc w:val="both"/>
        <w:rPr>
          <w:rFonts w:ascii="Times New Roman" w:hAnsi="Times New Roman"/>
        </w:rPr>
      </w:pPr>
      <w:r w:rsidRPr="001123D7">
        <w:rPr>
          <w:rFonts w:ascii="Times New Roman" w:hAnsi="Times New Roman"/>
        </w:rPr>
        <w:tab/>
        <w:t>- при вручении заказным письмом с уведомлением о вручении – в момент получения Стороной, который определяется по дате получения в уведомлении о вручении;</w:t>
      </w:r>
    </w:p>
    <w:p w:rsidR="001123D7" w:rsidRPr="001123D7" w:rsidRDefault="001123D7" w:rsidP="001123D7">
      <w:pPr>
        <w:pStyle w:val="a8"/>
        <w:ind w:left="0" w:right="142"/>
        <w:jc w:val="both"/>
        <w:rPr>
          <w:rFonts w:ascii="Times New Roman" w:hAnsi="Times New Roman"/>
        </w:rPr>
      </w:pPr>
      <w:r w:rsidRPr="001123D7">
        <w:rPr>
          <w:rFonts w:ascii="Times New Roman" w:hAnsi="Times New Roman"/>
        </w:rPr>
        <w:tab/>
        <w:t>- в случае направления на электронную почту – в момент получения отчета о доставке сообщения.</w:t>
      </w:r>
    </w:p>
    <w:p w:rsidR="001123D7" w:rsidRPr="001123D7" w:rsidRDefault="001123D7" w:rsidP="001123D7">
      <w:pPr>
        <w:pStyle w:val="a8"/>
        <w:spacing w:line="240" w:lineRule="auto"/>
        <w:ind w:left="0" w:right="142"/>
        <w:jc w:val="both"/>
        <w:rPr>
          <w:rFonts w:ascii="Times New Roman" w:hAnsi="Times New Roman"/>
        </w:rPr>
      </w:pPr>
      <w:r w:rsidRPr="001123D7">
        <w:rPr>
          <w:rFonts w:ascii="Times New Roman" w:hAnsi="Times New Roman"/>
        </w:rPr>
        <w:t>Если уведомление или иная корреспонденция не могут быть доставлены по вине Стороны (отказ Стороны от получения уведомления или иной корреспонденции, отсутствие Стороны по адресу</w:t>
      </w:r>
      <w:r w:rsidRPr="001123D7">
        <w:rPr>
          <w:rFonts w:ascii="Times New Roman" w:hAnsi="Times New Roman"/>
          <w:kern w:val="16"/>
        </w:rPr>
        <w:t>,</w:t>
      </w:r>
      <w:r w:rsidRPr="001123D7">
        <w:rPr>
          <w:rFonts w:ascii="Times New Roman" w:hAnsi="Times New Roman"/>
        </w:rPr>
        <w:t xml:space="preserve"> указанному в статье 8 настоящего Договора и др.), то она считается полученной Стороной по истечении 10 (десяти) календарных дней с даты направления уведомления или иной корреспонденции Стороной.</w:t>
      </w:r>
    </w:p>
    <w:p w:rsidR="001123D7" w:rsidRPr="001123D7" w:rsidRDefault="001123D7" w:rsidP="001123D7">
      <w:pPr>
        <w:pStyle w:val="a8"/>
        <w:numPr>
          <w:ilvl w:val="1"/>
          <w:numId w:val="14"/>
        </w:numPr>
        <w:spacing w:line="240" w:lineRule="auto"/>
        <w:ind w:left="0" w:right="141" w:firstLine="0"/>
        <w:jc w:val="both"/>
        <w:rPr>
          <w:rFonts w:ascii="Times New Roman" w:hAnsi="Times New Roman"/>
        </w:rPr>
      </w:pPr>
      <w:r w:rsidRPr="001123D7">
        <w:rPr>
          <w:rFonts w:ascii="Times New Roman" w:hAnsi="Times New Roman"/>
        </w:rPr>
        <w:t>Настоящий Договор подписан Сторонами и проставлена печать на каждой странице. Договор составлен в 2-х экземплярах (по 1-му для каждой Стороны), имеющих одинаковую юридическую силу.</w:t>
      </w:r>
    </w:p>
    <w:p w:rsidR="001123D7" w:rsidRDefault="001123D7" w:rsidP="001123D7">
      <w:pPr>
        <w:pStyle w:val="a8"/>
        <w:numPr>
          <w:ilvl w:val="1"/>
          <w:numId w:val="14"/>
        </w:numPr>
        <w:spacing w:line="240" w:lineRule="auto"/>
        <w:ind w:left="0" w:right="142" w:firstLine="0"/>
        <w:jc w:val="both"/>
        <w:rPr>
          <w:rFonts w:ascii="Times New Roman" w:hAnsi="Times New Roman"/>
        </w:rPr>
      </w:pPr>
      <w:r w:rsidRPr="001123D7">
        <w:rPr>
          <w:rFonts w:ascii="Times New Roman" w:hAnsi="Times New Roman"/>
        </w:rPr>
        <w:t>Неотъемлемой частью настоящего Договора является Приложения к Договору Абонентского Обслуживания, а также все дополнительные соглашения, подписанные представителями обеих Сторон.</w:t>
      </w:r>
    </w:p>
    <w:p w:rsidR="00EF05E6" w:rsidRPr="001123D7" w:rsidRDefault="00EF05E6" w:rsidP="00EF05E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1123D7">
        <w:rPr>
          <w:rFonts w:ascii="Times New Roman" w:hAnsi="Times New Roman" w:cs="Times New Roman"/>
          <w:b/>
          <w:color w:val="000000" w:themeColor="text1"/>
        </w:rPr>
        <w:t>10. РЕКВИЗИТЫ И ПОДПИСИ СТОРОН</w:t>
      </w:r>
    </w:p>
    <w:tbl>
      <w:tblPr>
        <w:tblW w:w="959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1"/>
        <w:gridCol w:w="4825"/>
      </w:tblGrid>
      <w:tr w:rsidR="0029773A" w:rsidTr="008B2C00"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73A" w:rsidRDefault="0029773A" w:rsidP="003615CE">
            <w:pPr>
              <w:pStyle w:val="a8"/>
              <w:spacing w:before="60" w:after="60" w:line="240" w:lineRule="auto"/>
              <w:ind w:left="0"/>
              <w:jc w:val="center"/>
            </w:pPr>
            <w:r>
              <w:rPr>
                <w:b/>
                <w:sz w:val="24"/>
                <w:szCs w:val="24"/>
              </w:rPr>
              <w:t>ЛИЦЕНЗИАТ</w:t>
            </w:r>
          </w:p>
        </w:tc>
        <w:tc>
          <w:tcPr>
            <w:tcW w:w="482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73A" w:rsidRDefault="0029773A" w:rsidP="003615CE">
            <w:pPr>
              <w:pStyle w:val="a8"/>
              <w:spacing w:before="60" w:after="60" w:line="240" w:lineRule="auto"/>
              <w:ind w:left="0"/>
              <w:jc w:val="center"/>
            </w:pPr>
            <w:r>
              <w:rPr>
                <w:b/>
                <w:sz w:val="24"/>
                <w:szCs w:val="24"/>
              </w:rPr>
              <w:t>СУБЛИЦЕНЗИАТ</w:t>
            </w:r>
          </w:p>
        </w:tc>
      </w:tr>
      <w:tr w:rsidR="0029773A" w:rsidTr="008B2C00"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73A" w:rsidRPr="005343B1" w:rsidRDefault="0029773A" w:rsidP="003615CE">
            <w:pPr>
              <w:pStyle w:val="a8"/>
              <w:spacing w:before="100" w:line="240" w:lineRule="auto"/>
              <w:ind w:left="0"/>
              <w:rPr>
                <w:rFonts w:ascii="Times New Roman" w:hAnsi="Times New Roman"/>
              </w:rPr>
            </w:pPr>
            <w:r w:rsidRPr="005343B1">
              <w:rPr>
                <w:rFonts w:ascii="Times New Roman" w:hAnsi="Times New Roman"/>
              </w:rPr>
              <w:t>ООО «Спутник-2М»</w:t>
            </w:r>
          </w:p>
          <w:p w:rsidR="0029773A" w:rsidRPr="005343B1" w:rsidRDefault="0029773A" w:rsidP="003615CE">
            <w:pPr>
              <w:pStyle w:val="a8"/>
              <w:spacing w:line="240" w:lineRule="auto"/>
              <w:ind w:left="0"/>
              <w:rPr>
                <w:rFonts w:ascii="Times New Roman" w:hAnsi="Times New Roman"/>
              </w:rPr>
            </w:pPr>
            <w:r w:rsidRPr="005343B1">
              <w:rPr>
                <w:rFonts w:ascii="Times New Roman" w:hAnsi="Times New Roman"/>
              </w:rPr>
              <w:t>ОГРН 1127747149860</w:t>
            </w:r>
          </w:p>
          <w:p w:rsidR="0029773A" w:rsidRPr="005343B1" w:rsidRDefault="0029773A" w:rsidP="003615CE">
            <w:pPr>
              <w:pStyle w:val="a8"/>
              <w:spacing w:line="240" w:lineRule="auto"/>
              <w:ind w:left="0"/>
              <w:rPr>
                <w:rFonts w:ascii="Times New Roman" w:hAnsi="Times New Roman"/>
              </w:rPr>
            </w:pPr>
            <w:r w:rsidRPr="005343B1">
              <w:rPr>
                <w:rFonts w:ascii="Times New Roman" w:hAnsi="Times New Roman"/>
              </w:rPr>
              <w:t>ИНН 7723854166 / КПП 772301001</w:t>
            </w:r>
          </w:p>
          <w:p w:rsidR="0029773A" w:rsidRPr="005343B1" w:rsidRDefault="0029773A" w:rsidP="003615CE">
            <w:pPr>
              <w:pStyle w:val="a8"/>
              <w:spacing w:line="240" w:lineRule="auto"/>
              <w:ind w:left="0"/>
              <w:rPr>
                <w:rFonts w:ascii="Times New Roman" w:hAnsi="Times New Roman"/>
              </w:rPr>
            </w:pPr>
            <w:r w:rsidRPr="005343B1">
              <w:rPr>
                <w:rFonts w:ascii="Times New Roman" w:hAnsi="Times New Roman"/>
              </w:rPr>
              <w:t>Р/С №40702810792000005026</w:t>
            </w:r>
          </w:p>
          <w:p w:rsidR="0029773A" w:rsidRPr="005343B1" w:rsidRDefault="0029773A" w:rsidP="003615CE">
            <w:pPr>
              <w:pStyle w:val="a8"/>
              <w:spacing w:line="240" w:lineRule="auto"/>
              <w:ind w:left="0"/>
              <w:rPr>
                <w:rFonts w:ascii="Times New Roman" w:hAnsi="Times New Roman"/>
              </w:rPr>
            </w:pPr>
            <w:r w:rsidRPr="005343B1">
              <w:rPr>
                <w:rFonts w:ascii="Times New Roman" w:hAnsi="Times New Roman"/>
              </w:rPr>
              <w:t>ОАО «ГАЗПРОМБАНК» г. Москва</w:t>
            </w:r>
          </w:p>
          <w:p w:rsidR="0029773A" w:rsidRPr="005343B1" w:rsidRDefault="0029773A" w:rsidP="003615CE">
            <w:pPr>
              <w:pStyle w:val="a8"/>
              <w:spacing w:line="240" w:lineRule="auto"/>
              <w:ind w:left="0"/>
              <w:rPr>
                <w:rFonts w:ascii="Times New Roman" w:hAnsi="Times New Roman"/>
              </w:rPr>
            </w:pPr>
            <w:r w:rsidRPr="005343B1">
              <w:rPr>
                <w:rFonts w:ascii="Times New Roman" w:hAnsi="Times New Roman"/>
              </w:rPr>
              <w:t>К/С №30101810200000000823</w:t>
            </w:r>
          </w:p>
          <w:p w:rsidR="0029773A" w:rsidRPr="005343B1" w:rsidRDefault="0029773A" w:rsidP="003615CE">
            <w:pPr>
              <w:pStyle w:val="a8"/>
              <w:spacing w:line="240" w:lineRule="auto"/>
              <w:ind w:left="0"/>
              <w:rPr>
                <w:rFonts w:ascii="Times New Roman" w:hAnsi="Times New Roman"/>
              </w:rPr>
            </w:pPr>
            <w:r w:rsidRPr="005343B1">
              <w:rPr>
                <w:rFonts w:ascii="Times New Roman" w:hAnsi="Times New Roman"/>
              </w:rPr>
              <w:t>БИК 044525823</w:t>
            </w:r>
          </w:p>
          <w:p w:rsidR="0029773A" w:rsidRDefault="0029773A" w:rsidP="0099537F">
            <w:pPr>
              <w:pStyle w:val="a8"/>
              <w:spacing w:line="240" w:lineRule="auto"/>
              <w:ind w:left="0"/>
            </w:pPr>
            <w:r w:rsidRPr="005343B1">
              <w:rPr>
                <w:rFonts w:ascii="Times New Roman" w:hAnsi="Times New Roman"/>
              </w:rPr>
              <w:t xml:space="preserve">Юр. адрес: 109382, г. Москва, проезд Егорьевский, д. </w:t>
            </w:r>
            <w:r w:rsidR="0099537F">
              <w:rPr>
                <w:rFonts w:ascii="Times New Roman" w:hAnsi="Times New Roman"/>
              </w:rPr>
              <w:t>8</w:t>
            </w:r>
            <w:r w:rsidRPr="005343B1">
              <w:rPr>
                <w:rFonts w:ascii="Times New Roman" w:hAnsi="Times New Roman"/>
              </w:rPr>
              <w:t xml:space="preserve">, стр. </w:t>
            </w:r>
            <w:r w:rsidR="0099537F">
              <w:rPr>
                <w:rFonts w:ascii="Times New Roman" w:hAnsi="Times New Roman"/>
              </w:rPr>
              <w:t>5 оф.3а</w:t>
            </w:r>
          </w:p>
        </w:tc>
        <w:tc>
          <w:tcPr>
            <w:tcW w:w="482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58E" w:rsidRPr="0072499C" w:rsidRDefault="000C44E7" w:rsidP="00F650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</w:p>
        </w:tc>
      </w:tr>
      <w:tr w:rsidR="0029773A" w:rsidTr="008B2C00">
        <w:tc>
          <w:tcPr>
            <w:tcW w:w="477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73A" w:rsidRPr="006E6934" w:rsidRDefault="0029773A" w:rsidP="003615C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6E6934">
              <w:rPr>
                <w:sz w:val="24"/>
                <w:szCs w:val="24"/>
              </w:rPr>
              <w:t>Генеральный директор</w:t>
            </w:r>
          </w:p>
          <w:p w:rsidR="0029773A" w:rsidRPr="006E6934" w:rsidRDefault="0029773A" w:rsidP="003615C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6E6934">
              <w:rPr>
                <w:sz w:val="24"/>
                <w:szCs w:val="24"/>
              </w:rPr>
              <w:t>_______________/ Широков Денис Юрьевич</w:t>
            </w:r>
          </w:p>
          <w:p w:rsidR="0029773A" w:rsidRPr="006E6934" w:rsidRDefault="0029773A" w:rsidP="003615C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934">
              <w:rPr>
                <w:sz w:val="24"/>
                <w:szCs w:val="24"/>
              </w:rPr>
              <w:t>«___»______________20</w:t>
            </w:r>
            <w:r w:rsidR="0099537F">
              <w:rPr>
                <w:sz w:val="24"/>
                <w:szCs w:val="24"/>
              </w:rPr>
              <w:t>___</w:t>
            </w:r>
            <w:r w:rsidRPr="006E6934">
              <w:rPr>
                <w:sz w:val="24"/>
                <w:szCs w:val="24"/>
              </w:rPr>
              <w:t>г</w:t>
            </w:r>
          </w:p>
          <w:p w:rsidR="0029773A" w:rsidRDefault="0029773A" w:rsidP="003615CE">
            <w:pPr>
              <w:pStyle w:val="a8"/>
              <w:spacing w:line="240" w:lineRule="auto"/>
              <w:ind w:left="0"/>
            </w:pPr>
            <w:r w:rsidRPr="006E6934">
              <w:rPr>
                <w:sz w:val="24"/>
                <w:szCs w:val="24"/>
              </w:rPr>
              <w:t xml:space="preserve">                          М.П.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C00" w:rsidRPr="006E6934" w:rsidRDefault="0029773A" w:rsidP="008B2C0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5058E" w:rsidRPr="004B24B2" w:rsidRDefault="0055058E" w:rsidP="0055058E">
            <w:pPr>
              <w:pStyle w:val="a8"/>
              <w:spacing w:line="240" w:lineRule="auto"/>
              <w:ind w:left="0"/>
              <w:rPr>
                <w:sz w:val="24"/>
                <w:szCs w:val="24"/>
              </w:rPr>
            </w:pPr>
            <w:r w:rsidRPr="004B24B2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</w:t>
            </w:r>
            <w:r w:rsidRPr="004B24B2">
              <w:rPr>
                <w:sz w:val="24"/>
                <w:szCs w:val="24"/>
              </w:rPr>
              <w:t>___/</w:t>
            </w:r>
            <w:r w:rsidR="0099537F">
              <w:t>______________</w:t>
            </w:r>
          </w:p>
          <w:p w:rsidR="0055058E" w:rsidRPr="004B24B2" w:rsidRDefault="0055058E" w:rsidP="0055058E">
            <w:pPr>
              <w:pStyle w:val="a8"/>
              <w:tabs>
                <w:tab w:val="center" w:pos="4677"/>
                <w:tab w:val="right" w:pos="9355"/>
              </w:tabs>
              <w:spacing w:line="240" w:lineRule="auto"/>
              <w:ind w:left="0"/>
            </w:pPr>
            <w:r>
              <w:rPr>
                <w:sz w:val="24"/>
                <w:szCs w:val="24"/>
              </w:rPr>
              <w:t>«___»______________20</w:t>
            </w:r>
            <w:r w:rsidR="0099537F">
              <w:rPr>
                <w:sz w:val="24"/>
                <w:szCs w:val="24"/>
              </w:rPr>
              <w:t>___</w:t>
            </w:r>
            <w:r w:rsidRPr="004B24B2">
              <w:rPr>
                <w:sz w:val="24"/>
                <w:szCs w:val="24"/>
              </w:rPr>
              <w:t xml:space="preserve"> г</w:t>
            </w:r>
          </w:p>
          <w:p w:rsidR="0029773A" w:rsidRPr="00A66D44" w:rsidRDefault="0055058E" w:rsidP="0055058E">
            <w:pPr>
              <w:pStyle w:val="a8"/>
              <w:tabs>
                <w:tab w:val="center" w:pos="4677"/>
                <w:tab w:val="right" w:pos="9355"/>
              </w:tabs>
              <w:spacing w:before="120" w:after="120" w:line="240" w:lineRule="auto"/>
              <w:ind w:left="0"/>
              <w:rPr>
                <w:sz w:val="24"/>
                <w:szCs w:val="24"/>
              </w:rPr>
            </w:pPr>
            <w:r w:rsidRPr="004B24B2">
              <w:t xml:space="preserve">                          М.П.</w:t>
            </w:r>
          </w:p>
        </w:tc>
      </w:tr>
    </w:tbl>
    <w:p w:rsidR="005343B1" w:rsidRDefault="005343B1" w:rsidP="0029773A">
      <w:pPr>
        <w:spacing w:after="0" w:line="240" w:lineRule="auto"/>
        <w:jc w:val="right"/>
        <w:rPr>
          <w:rFonts w:ascii="Times New Roman" w:hAnsi="Times New Roman" w:cs="Times New Roman"/>
          <w:color w:val="505B61"/>
        </w:rPr>
      </w:pPr>
    </w:p>
    <w:p w:rsidR="00F650CA" w:rsidRDefault="00F650CA" w:rsidP="0029773A">
      <w:pPr>
        <w:spacing w:after="0" w:line="240" w:lineRule="auto"/>
        <w:jc w:val="right"/>
        <w:rPr>
          <w:rFonts w:ascii="Times New Roman" w:hAnsi="Times New Roman" w:cs="Times New Roman"/>
          <w:color w:val="505B61"/>
        </w:rPr>
      </w:pPr>
    </w:p>
    <w:p w:rsidR="00A620DA" w:rsidRDefault="00A620DA" w:rsidP="0029773A">
      <w:pPr>
        <w:spacing w:after="0" w:line="240" w:lineRule="auto"/>
        <w:jc w:val="right"/>
        <w:rPr>
          <w:rFonts w:ascii="Times New Roman" w:hAnsi="Times New Roman" w:cs="Times New Roman"/>
          <w:color w:val="505B61"/>
        </w:rPr>
      </w:pPr>
    </w:p>
    <w:p w:rsidR="00B65D76" w:rsidRDefault="00B65D76" w:rsidP="0029773A">
      <w:pPr>
        <w:spacing w:after="0" w:line="240" w:lineRule="auto"/>
        <w:jc w:val="right"/>
        <w:rPr>
          <w:rFonts w:ascii="Times New Roman" w:hAnsi="Times New Roman" w:cs="Times New Roman"/>
          <w:color w:val="505B61"/>
        </w:rPr>
      </w:pPr>
    </w:p>
    <w:p w:rsidR="0072499C" w:rsidRDefault="0072499C" w:rsidP="0029773A">
      <w:pPr>
        <w:spacing w:after="0" w:line="240" w:lineRule="auto"/>
        <w:jc w:val="right"/>
        <w:rPr>
          <w:rFonts w:ascii="Times New Roman" w:hAnsi="Times New Roman" w:cs="Times New Roman"/>
          <w:color w:val="505B61"/>
        </w:rPr>
      </w:pPr>
    </w:p>
    <w:p w:rsidR="0055058E" w:rsidRDefault="00B65D76" w:rsidP="00B65D76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color w:val="505B61"/>
        </w:rPr>
      </w:pPr>
      <w:r>
        <w:rPr>
          <w:rFonts w:ascii="Times New Roman" w:hAnsi="Times New Roman" w:cs="Times New Roman"/>
          <w:color w:val="505B61"/>
        </w:rPr>
        <w:tab/>
      </w:r>
    </w:p>
    <w:p w:rsidR="0029773A" w:rsidRPr="001123D7" w:rsidRDefault="00EF05E6" w:rsidP="0029773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123D7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№1 </w:t>
      </w:r>
    </w:p>
    <w:p w:rsidR="0029773A" w:rsidRPr="001123D7" w:rsidRDefault="005343B1" w:rsidP="0029773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123D7">
        <w:rPr>
          <w:rFonts w:ascii="Times New Roman" w:hAnsi="Times New Roman" w:cs="Times New Roman"/>
          <w:color w:val="000000" w:themeColor="text1"/>
        </w:rPr>
        <w:t xml:space="preserve">к </w:t>
      </w:r>
      <w:proofErr w:type="spellStart"/>
      <w:r w:rsidRPr="001123D7">
        <w:rPr>
          <w:rFonts w:ascii="Times New Roman" w:hAnsi="Times New Roman" w:cs="Times New Roman"/>
          <w:color w:val="000000" w:themeColor="text1"/>
        </w:rPr>
        <w:t>Суб</w:t>
      </w:r>
      <w:r w:rsidR="000D34F6">
        <w:rPr>
          <w:rFonts w:ascii="Times New Roman" w:hAnsi="Times New Roman" w:cs="Times New Roman"/>
          <w:color w:val="000000" w:themeColor="text1"/>
        </w:rPr>
        <w:t>лицензионному</w:t>
      </w:r>
      <w:proofErr w:type="spellEnd"/>
      <w:r w:rsidR="000D34F6">
        <w:rPr>
          <w:rFonts w:ascii="Times New Roman" w:hAnsi="Times New Roman" w:cs="Times New Roman"/>
          <w:color w:val="000000" w:themeColor="text1"/>
        </w:rPr>
        <w:t xml:space="preserve"> договору № </w:t>
      </w:r>
      <w:r w:rsidR="0099537F">
        <w:rPr>
          <w:rFonts w:ascii="Times New Roman" w:hAnsi="Times New Roman" w:cs="Times New Roman"/>
          <w:color w:val="000000" w:themeColor="text1"/>
        </w:rPr>
        <w:t>_________</w:t>
      </w:r>
      <w:r w:rsidR="0029773A" w:rsidRPr="001123D7">
        <w:rPr>
          <w:rFonts w:ascii="Times New Roman" w:hAnsi="Times New Roman" w:cs="Times New Roman"/>
          <w:color w:val="000000" w:themeColor="text1"/>
        </w:rPr>
        <w:t xml:space="preserve"> от «</w:t>
      </w:r>
      <w:r w:rsidR="0099537F">
        <w:rPr>
          <w:rFonts w:ascii="Times New Roman" w:hAnsi="Times New Roman" w:cs="Times New Roman"/>
          <w:color w:val="000000" w:themeColor="text1"/>
        </w:rPr>
        <w:t>__</w:t>
      </w:r>
      <w:r w:rsidR="0029773A" w:rsidRPr="001123D7">
        <w:rPr>
          <w:rFonts w:ascii="Times New Roman" w:hAnsi="Times New Roman" w:cs="Times New Roman"/>
          <w:color w:val="000000" w:themeColor="text1"/>
        </w:rPr>
        <w:t>»</w:t>
      </w:r>
      <w:r w:rsidRPr="001123D7">
        <w:rPr>
          <w:rFonts w:ascii="Times New Roman" w:hAnsi="Times New Roman" w:cs="Times New Roman"/>
          <w:color w:val="000000" w:themeColor="text1"/>
        </w:rPr>
        <w:t xml:space="preserve"> </w:t>
      </w:r>
      <w:r w:rsidR="0099537F">
        <w:rPr>
          <w:rFonts w:ascii="Times New Roman" w:hAnsi="Times New Roman" w:cs="Times New Roman"/>
          <w:color w:val="000000" w:themeColor="text1"/>
        </w:rPr>
        <w:t>_________</w:t>
      </w:r>
      <w:r w:rsidR="0029773A" w:rsidRPr="001123D7">
        <w:rPr>
          <w:rFonts w:ascii="Times New Roman" w:hAnsi="Times New Roman" w:cs="Times New Roman"/>
          <w:color w:val="000000" w:themeColor="text1"/>
        </w:rPr>
        <w:t>20</w:t>
      </w:r>
      <w:r w:rsidR="0099537F">
        <w:rPr>
          <w:rFonts w:ascii="Times New Roman" w:hAnsi="Times New Roman" w:cs="Times New Roman"/>
          <w:color w:val="000000" w:themeColor="text1"/>
        </w:rPr>
        <w:t>___</w:t>
      </w:r>
      <w:r w:rsidR="0029773A" w:rsidRPr="001123D7">
        <w:rPr>
          <w:rFonts w:ascii="Times New Roman" w:hAnsi="Times New Roman" w:cs="Times New Roman"/>
          <w:color w:val="000000" w:themeColor="text1"/>
        </w:rPr>
        <w:t xml:space="preserve"> г.</w:t>
      </w:r>
      <w:r w:rsidR="00EF05E6" w:rsidRPr="001123D7">
        <w:rPr>
          <w:rFonts w:ascii="Times New Roman" w:hAnsi="Times New Roman" w:cs="Times New Roman"/>
          <w:color w:val="000000" w:themeColor="text1"/>
        </w:rPr>
        <w:t xml:space="preserve"> </w:t>
      </w:r>
    </w:p>
    <w:p w:rsidR="0029773A" w:rsidRPr="001123D7" w:rsidRDefault="0029773A" w:rsidP="00EF05E6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4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4"/>
        <w:gridCol w:w="4820"/>
      </w:tblGrid>
      <w:tr w:rsidR="001123D7" w:rsidTr="001123D7">
        <w:trPr>
          <w:cantSplit/>
          <w:trHeight w:val="690"/>
        </w:trPr>
        <w:tc>
          <w:tcPr>
            <w:tcW w:w="945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3D7" w:rsidRDefault="001123D7" w:rsidP="003615CE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ПЕРЕЧЕНЬ РАБОТ (УСЛУГ) ПО ОБСЛУЖИВАНИЮ НА СЕРВЕРЕ </w:t>
            </w:r>
            <w:r>
              <w:rPr>
                <w:b/>
                <w:sz w:val="24"/>
                <w:szCs w:val="24"/>
                <w:lang w:val="en-US"/>
              </w:rPr>
              <w:t>GPS</w:t>
            </w:r>
            <w:r>
              <w:rPr>
                <w:b/>
                <w:sz w:val="24"/>
                <w:szCs w:val="24"/>
              </w:rPr>
              <w:t>/ГЛОНАСС ТЕРМИНАЛОВ</w:t>
            </w:r>
          </w:p>
          <w:p w:rsidR="001123D7" w:rsidRDefault="001123D7" w:rsidP="003615CE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123D7" w:rsidTr="001123D7">
        <w:trPr>
          <w:cantSplit/>
          <w:trHeight w:val="4635"/>
        </w:trPr>
        <w:tc>
          <w:tcPr>
            <w:tcW w:w="945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72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1"/>
              <w:gridCol w:w="4036"/>
              <w:gridCol w:w="870"/>
              <w:gridCol w:w="1290"/>
              <w:gridCol w:w="1221"/>
              <w:gridCol w:w="114"/>
              <w:gridCol w:w="1292"/>
            </w:tblGrid>
            <w:tr w:rsidR="001123D7" w:rsidTr="001123D7">
              <w:trPr>
                <w:cantSplit/>
                <w:trHeight w:val="254"/>
              </w:trPr>
              <w:tc>
                <w:tcPr>
                  <w:tcW w:w="901" w:type="dxa"/>
                  <w:tcBorders>
                    <w:top w:val="single" w:sz="8" w:space="0" w:color="00000A"/>
                    <w:left w:val="single" w:sz="8" w:space="0" w:color="00000A"/>
                    <w:bottom w:val="single" w:sz="2" w:space="0" w:color="00000A"/>
                    <w:right w:val="single" w:sz="2" w:space="0" w:color="00000A"/>
                  </w:tcBorders>
                  <w:shd w:val="clear" w:color="auto" w:fill="7F7F7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23D7" w:rsidRDefault="001123D7" w:rsidP="003615CE">
                  <w:pPr>
                    <w:pStyle w:val="Standard"/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4036" w:type="dxa"/>
                  <w:tcBorders>
                    <w:top w:val="single" w:sz="8" w:space="0" w:color="00000A"/>
                    <w:left w:val="single" w:sz="2" w:space="0" w:color="00000A"/>
                    <w:bottom w:val="single" w:sz="2" w:space="0" w:color="00000A"/>
                    <w:right w:val="single" w:sz="2" w:space="0" w:color="00000A"/>
                  </w:tcBorders>
                  <w:shd w:val="clear" w:color="auto" w:fill="7F7F7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23D7" w:rsidRDefault="001123D7" w:rsidP="003615CE">
                  <w:pPr>
                    <w:pStyle w:val="Standard"/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Наименование товара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A"/>
                    <w:left w:val="single" w:sz="2" w:space="0" w:color="00000A"/>
                    <w:bottom w:val="single" w:sz="2" w:space="0" w:color="00000A"/>
                    <w:right w:val="single" w:sz="2" w:space="0" w:color="00000A"/>
                  </w:tcBorders>
                  <w:shd w:val="clear" w:color="auto" w:fill="7F7F7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23D7" w:rsidRDefault="001123D7" w:rsidP="003615CE">
                  <w:pPr>
                    <w:pStyle w:val="Standard"/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1290" w:type="dxa"/>
                  <w:tcBorders>
                    <w:top w:val="single" w:sz="8" w:space="0" w:color="00000A"/>
                    <w:left w:val="single" w:sz="2" w:space="0" w:color="00000A"/>
                    <w:bottom w:val="single" w:sz="2" w:space="0" w:color="00000A"/>
                    <w:right w:val="single" w:sz="2" w:space="0" w:color="00000A"/>
                  </w:tcBorders>
                  <w:shd w:val="clear" w:color="auto" w:fill="7F7F7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23D7" w:rsidRDefault="001123D7" w:rsidP="003615CE">
                  <w:pPr>
                    <w:pStyle w:val="Standard"/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sz="8" w:space="0" w:color="00000A"/>
                    <w:left w:val="single" w:sz="2" w:space="0" w:color="00000A"/>
                    <w:bottom w:val="single" w:sz="2" w:space="0" w:color="00000A"/>
                    <w:right w:val="single" w:sz="2" w:space="0" w:color="00000A"/>
                  </w:tcBorders>
                  <w:shd w:val="clear" w:color="auto" w:fill="7F7F7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23D7" w:rsidRDefault="001123D7" w:rsidP="003615CE">
                  <w:pPr>
                    <w:pStyle w:val="Standard"/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Цена (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руб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88" w:type="dxa"/>
                  <w:tcBorders>
                    <w:top w:val="single" w:sz="8" w:space="0" w:color="00000A"/>
                    <w:left w:val="single" w:sz="2" w:space="0" w:color="00000A"/>
                    <w:bottom w:val="single" w:sz="2" w:space="0" w:color="00000A"/>
                    <w:right w:val="single" w:sz="8" w:space="0" w:color="00000A"/>
                  </w:tcBorders>
                  <w:shd w:val="clear" w:color="auto" w:fill="7F7F7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23D7" w:rsidRDefault="001123D7" w:rsidP="003615CE">
                  <w:pPr>
                    <w:pStyle w:val="Standard"/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Сумма </w:t>
                  </w:r>
                  <w:bookmarkStart w:id="1" w:name="Tovar"/>
                  <w:bookmarkEnd w:id="1"/>
                  <w:r>
                    <w:rPr>
                      <w:rFonts w:ascii="Verdana" w:hAnsi="Verdana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руб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</w:tr>
            <w:tr w:rsidR="001123D7" w:rsidTr="001123D7">
              <w:trPr>
                <w:cantSplit/>
                <w:trHeight w:val="254"/>
              </w:trPr>
              <w:tc>
                <w:tcPr>
                  <w:tcW w:w="901" w:type="dxa"/>
                  <w:tcBorders>
                    <w:top w:val="single" w:sz="2" w:space="0" w:color="00000A"/>
                    <w:left w:val="single" w:sz="8" w:space="0" w:color="00000A"/>
                    <w:bottom w:val="single" w:sz="2" w:space="0" w:color="00000A"/>
                    <w:right w:val="single" w:sz="2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23D7" w:rsidRDefault="001123D7" w:rsidP="003615CE">
                  <w:pPr>
                    <w:pStyle w:val="Standard"/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36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2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23D7" w:rsidRPr="001123D7" w:rsidRDefault="001123D7" w:rsidP="003615CE">
                  <w:pPr>
                    <w:pStyle w:val="Standard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123D7">
                    <w:rPr>
                      <w:rFonts w:ascii="Times New Roman" w:hAnsi="Times New Roman"/>
                      <w:color w:val="000000" w:themeColor="text1"/>
                    </w:rPr>
                    <w:t xml:space="preserve">Оплата за временные лицензии (НДС не облагается на основании </w:t>
                  </w:r>
                  <w:proofErr w:type="spellStart"/>
                  <w:r w:rsidRPr="001123D7">
                    <w:rPr>
                      <w:rFonts w:ascii="Times New Roman" w:hAnsi="Times New Roman"/>
                      <w:color w:val="000000" w:themeColor="text1"/>
                    </w:rPr>
                    <w:t>пп</w:t>
                  </w:r>
                  <w:proofErr w:type="spellEnd"/>
                  <w:r w:rsidRPr="001123D7">
                    <w:rPr>
                      <w:rFonts w:ascii="Times New Roman" w:hAnsi="Times New Roman"/>
                      <w:color w:val="000000" w:themeColor="text1"/>
                    </w:rPr>
                    <w:t>. 26 п. 2 ст. 149 НК РФ)</w:t>
                  </w:r>
                </w:p>
                <w:p w:rsidR="001123D7" w:rsidRPr="001123D7" w:rsidRDefault="001123D7" w:rsidP="003615CE">
                  <w:pPr>
                    <w:pStyle w:val="Standard"/>
                    <w:rPr>
                      <w:rFonts w:ascii="Times New Roman" w:hAnsi="Times New Roman"/>
                    </w:rPr>
                  </w:pPr>
                  <w:r w:rsidRPr="001123D7">
                    <w:rPr>
                      <w:rFonts w:ascii="Times New Roman" w:hAnsi="Times New Roman"/>
                    </w:rPr>
                    <w:t xml:space="preserve">- техническое сопровождение, - консультации по телефону и </w:t>
                  </w:r>
                  <w:r w:rsidRPr="001123D7">
                    <w:rPr>
                      <w:rFonts w:ascii="Times New Roman" w:hAnsi="Times New Roman"/>
                      <w:lang w:val="en-US"/>
                    </w:rPr>
                    <w:t>E</w:t>
                  </w:r>
                  <w:r w:rsidRPr="001123D7">
                    <w:rPr>
                      <w:rFonts w:ascii="Times New Roman" w:hAnsi="Times New Roman"/>
                    </w:rPr>
                    <w:t>-</w:t>
                  </w:r>
                  <w:r w:rsidRPr="001123D7">
                    <w:rPr>
                      <w:rFonts w:ascii="Times New Roman" w:hAnsi="Times New Roman"/>
                      <w:lang w:val="en-US"/>
                    </w:rPr>
                    <w:t>mail</w:t>
                  </w:r>
                  <w:r w:rsidRPr="001123D7">
                    <w:rPr>
                      <w:rFonts w:ascii="Times New Roman" w:hAnsi="Times New Roman"/>
                    </w:rPr>
                    <w:t xml:space="preserve">, - поддержание положительного баланса на </w:t>
                  </w:r>
                  <w:r w:rsidRPr="001123D7">
                    <w:rPr>
                      <w:rFonts w:ascii="Times New Roman" w:hAnsi="Times New Roman"/>
                      <w:lang w:val="en-US"/>
                    </w:rPr>
                    <w:t>sim</w:t>
                  </w:r>
                  <w:r w:rsidRPr="001123D7">
                    <w:rPr>
                      <w:rFonts w:ascii="Times New Roman" w:hAnsi="Times New Roman"/>
                    </w:rPr>
                    <w:t>-карте устройства, в стоимость входит роуминг по всей России</w:t>
                  </w:r>
                </w:p>
                <w:p w:rsidR="001123D7" w:rsidRDefault="001123D7" w:rsidP="003615CE">
                  <w:pPr>
                    <w:pStyle w:val="Standard"/>
                  </w:pPr>
                  <w:r w:rsidRPr="001123D7">
                    <w:rPr>
                      <w:rFonts w:ascii="Times New Roman" w:hAnsi="Times New Roman"/>
                    </w:rPr>
                    <w:t>за одно Транспортное Средство в месяц</w:t>
                  </w:r>
                </w:p>
              </w:tc>
              <w:tc>
                <w:tcPr>
                  <w:tcW w:w="870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2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23D7" w:rsidRDefault="001123D7" w:rsidP="003615CE">
                  <w:pPr>
                    <w:pStyle w:val="Standard"/>
                  </w:pPr>
                </w:p>
                <w:p w:rsidR="00FF5EA1" w:rsidRDefault="00FF5EA1" w:rsidP="003615CE">
                  <w:pPr>
                    <w:pStyle w:val="Standard"/>
                  </w:pPr>
                </w:p>
                <w:p w:rsidR="001123D7" w:rsidRPr="003E337D" w:rsidRDefault="001123D7" w:rsidP="003615CE">
                  <w:pPr>
                    <w:pStyle w:val="Standard"/>
                  </w:pPr>
                </w:p>
              </w:tc>
              <w:tc>
                <w:tcPr>
                  <w:tcW w:w="1290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2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23D7" w:rsidRDefault="001123D7" w:rsidP="003615CE">
                  <w:pPr>
                    <w:pStyle w:val="Standard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шт.</w:t>
                  </w:r>
                </w:p>
                <w:p w:rsidR="001123D7" w:rsidRDefault="001123D7" w:rsidP="003615CE">
                  <w:pPr>
                    <w:pStyle w:val="Standard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1123D7" w:rsidRDefault="001123D7" w:rsidP="003615CE">
                  <w:pPr>
                    <w:pStyle w:val="Standard"/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2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23D7" w:rsidRDefault="001123D7" w:rsidP="003615CE">
                  <w:pPr>
                    <w:pStyle w:val="Standard"/>
                  </w:pPr>
                </w:p>
                <w:p w:rsidR="001123D7" w:rsidRDefault="001123D7" w:rsidP="003615CE">
                  <w:pPr>
                    <w:pStyle w:val="Standard"/>
                  </w:pPr>
                </w:p>
              </w:tc>
              <w:tc>
                <w:tcPr>
                  <w:tcW w:w="1288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23D7" w:rsidRDefault="001123D7" w:rsidP="001123D7">
                  <w:pPr>
                    <w:pStyle w:val="Standard"/>
                  </w:pPr>
                </w:p>
                <w:p w:rsidR="001123D7" w:rsidRDefault="001123D7" w:rsidP="001123D7">
                  <w:pPr>
                    <w:pStyle w:val="Standard"/>
                  </w:pPr>
                </w:p>
                <w:p w:rsidR="001123D7" w:rsidRDefault="001123D7" w:rsidP="00A620DA">
                  <w:pPr>
                    <w:pStyle w:val="Standard"/>
                  </w:pPr>
                </w:p>
              </w:tc>
            </w:tr>
            <w:tr w:rsidR="001123D7" w:rsidTr="00710DEB">
              <w:trPr>
                <w:cantSplit/>
                <w:trHeight w:val="254"/>
              </w:trPr>
              <w:tc>
                <w:tcPr>
                  <w:tcW w:w="8318" w:type="dxa"/>
                  <w:gridSpan w:val="5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23D7" w:rsidRDefault="001123D7" w:rsidP="003615CE">
                  <w:pPr>
                    <w:pStyle w:val="Standard"/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Итого, абонентская плата в месяц, рублей: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single" w:sz="2" w:space="0" w:color="00000A"/>
                    <w:left w:val="single" w:sz="8" w:space="0" w:color="00000A"/>
                    <w:bottom w:val="single" w:sz="2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23D7" w:rsidRDefault="001123D7" w:rsidP="003615CE">
                  <w:pPr>
                    <w:pStyle w:val="Standard"/>
                  </w:pPr>
                </w:p>
              </w:tc>
            </w:tr>
            <w:tr w:rsidR="00710DEB" w:rsidTr="001123D7">
              <w:trPr>
                <w:cantSplit/>
                <w:trHeight w:val="254"/>
              </w:trPr>
              <w:tc>
                <w:tcPr>
                  <w:tcW w:w="8318" w:type="dxa"/>
                  <w:gridSpan w:val="5"/>
                  <w:tcBorders>
                    <w:top w:val="single" w:sz="8" w:space="0" w:color="00000A"/>
                    <w:left w:val="single" w:sz="8" w:space="0" w:color="00000A"/>
                    <w:bottom w:val="single" w:sz="2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0DEB" w:rsidRDefault="00710DEB" w:rsidP="003615CE">
                  <w:pPr>
                    <w:pStyle w:val="Standard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В том числе НДС 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single" w:sz="2" w:space="0" w:color="00000A"/>
                    <w:left w:val="single" w:sz="8" w:space="0" w:color="00000A"/>
                    <w:bottom w:val="single" w:sz="2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0DEB" w:rsidRDefault="00710DEB" w:rsidP="00A620DA">
                  <w:pPr>
                    <w:pStyle w:val="Standard"/>
                  </w:pPr>
                </w:p>
              </w:tc>
            </w:tr>
          </w:tbl>
          <w:p w:rsidR="001123D7" w:rsidRDefault="001123D7" w:rsidP="003615CE">
            <w:pPr>
              <w:pStyle w:val="Standard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123D7" w:rsidTr="0057484A">
        <w:trPr>
          <w:cantSplit/>
          <w:trHeight w:val="511"/>
        </w:trPr>
        <w:tc>
          <w:tcPr>
            <w:tcW w:w="46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3D7" w:rsidRDefault="001123D7" w:rsidP="003615CE">
            <w:pPr>
              <w:pStyle w:val="a8"/>
              <w:spacing w:line="240" w:lineRule="auto"/>
              <w:ind w:left="0"/>
              <w:jc w:val="center"/>
            </w:pPr>
            <w:r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482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3D7" w:rsidRDefault="001123D7" w:rsidP="003615CE">
            <w:pPr>
              <w:pStyle w:val="a8"/>
              <w:spacing w:line="240" w:lineRule="auto"/>
              <w:ind w:left="0"/>
              <w:jc w:val="center"/>
            </w:pPr>
            <w:r>
              <w:rPr>
                <w:b/>
                <w:sz w:val="24"/>
                <w:szCs w:val="24"/>
              </w:rPr>
              <w:t>ЗАКАЗЧИК</w:t>
            </w:r>
          </w:p>
        </w:tc>
      </w:tr>
      <w:tr w:rsidR="001123D7" w:rsidTr="0057484A">
        <w:trPr>
          <w:cantSplit/>
          <w:trHeight w:val="645"/>
        </w:trPr>
        <w:tc>
          <w:tcPr>
            <w:tcW w:w="46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3D7" w:rsidRPr="001F74BF" w:rsidRDefault="001123D7" w:rsidP="003615CE">
            <w:pPr>
              <w:pStyle w:val="a8"/>
              <w:spacing w:line="240" w:lineRule="auto"/>
              <w:ind w:left="0"/>
              <w:rPr>
                <w:sz w:val="24"/>
                <w:szCs w:val="24"/>
              </w:rPr>
            </w:pPr>
            <w:r w:rsidRPr="001F74B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Спутник-2М»</w:t>
            </w:r>
          </w:p>
        </w:tc>
        <w:tc>
          <w:tcPr>
            <w:tcW w:w="4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3D7" w:rsidRPr="001F74BF" w:rsidRDefault="001123D7" w:rsidP="003969EB">
            <w:pPr>
              <w:pStyle w:val="11"/>
              <w:spacing w:after="0" w:line="240" w:lineRule="auto"/>
              <w:ind w:left="0"/>
            </w:pPr>
          </w:p>
        </w:tc>
      </w:tr>
      <w:tr w:rsidR="001123D7" w:rsidTr="0057484A">
        <w:trPr>
          <w:cantSplit/>
          <w:trHeight w:val="1650"/>
        </w:trPr>
        <w:tc>
          <w:tcPr>
            <w:tcW w:w="46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3D7" w:rsidRPr="006E6934" w:rsidRDefault="001123D7" w:rsidP="003615C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6E6934">
              <w:rPr>
                <w:sz w:val="24"/>
                <w:szCs w:val="24"/>
              </w:rPr>
              <w:t>Генеральный директор</w:t>
            </w:r>
          </w:p>
          <w:p w:rsidR="001123D7" w:rsidRPr="006E6934" w:rsidRDefault="001123D7" w:rsidP="003615C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6E6934">
              <w:rPr>
                <w:sz w:val="24"/>
                <w:szCs w:val="24"/>
              </w:rPr>
              <w:t>_____________/ Широков Денис Юрьевич</w:t>
            </w:r>
          </w:p>
          <w:p w:rsidR="001123D7" w:rsidRPr="006E6934" w:rsidRDefault="0099537F" w:rsidP="003615C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«___»______________20___</w:t>
            </w:r>
            <w:r w:rsidR="001123D7" w:rsidRPr="006E6934">
              <w:rPr>
                <w:sz w:val="24"/>
                <w:szCs w:val="24"/>
              </w:rPr>
              <w:t xml:space="preserve"> г</w:t>
            </w:r>
          </w:p>
          <w:p w:rsidR="001123D7" w:rsidRPr="001F74BF" w:rsidRDefault="001123D7" w:rsidP="003615CE">
            <w:pPr>
              <w:pStyle w:val="a8"/>
              <w:spacing w:line="240" w:lineRule="auto"/>
              <w:ind w:left="0"/>
              <w:rPr>
                <w:sz w:val="24"/>
                <w:szCs w:val="24"/>
              </w:rPr>
            </w:pPr>
            <w:r w:rsidRPr="006E6934">
              <w:rPr>
                <w:sz w:val="24"/>
                <w:szCs w:val="24"/>
              </w:rPr>
              <w:t xml:space="preserve">                          М.П.</w:t>
            </w:r>
          </w:p>
        </w:tc>
        <w:tc>
          <w:tcPr>
            <w:tcW w:w="4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4E7" w:rsidRDefault="000C44E7" w:rsidP="001123D7">
            <w:pPr>
              <w:pStyle w:val="a8"/>
              <w:tabs>
                <w:tab w:val="center" w:pos="4677"/>
                <w:tab w:val="right" w:pos="9355"/>
              </w:tabs>
              <w:spacing w:line="240" w:lineRule="auto"/>
              <w:ind w:left="0"/>
              <w:rPr>
                <w:sz w:val="24"/>
                <w:szCs w:val="24"/>
              </w:rPr>
            </w:pPr>
          </w:p>
          <w:p w:rsidR="002E5E35" w:rsidRDefault="001123D7" w:rsidP="001123D7">
            <w:pPr>
              <w:pStyle w:val="a8"/>
              <w:tabs>
                <w:tab w:val="center" w:pos="4677"/>
                <w:tab w:val="right" w:pos="9355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4B24B2">
              <w:rPr>
                <w:sz w:val="24"/>
                <w:szCs w:val="24"/>
              </w:rPr>
              <w:t>____</w:t>
            </w:r>
            <w:r w:rsidR="0057484A">
              <w:rPr>
                <w:sz w:val="24"/>
                <w:szCs w:val="24"/>
              </w:rPr>
              <w:t>___</w:t>
            </w:r>
            <w:r w:rsidRPr="004B24B2">
              <w:rPr>
                <w:sz w:val="24"/>
                <w:szCs w:val="24"/>
              </w:rPr>
              <w:t xml:space="preserve">___/ </w:t>
            </w:r>
          </w:p>
          <w:p w:rsidR="001123D7" w:rsidRPr="004B24B2" w:rsidRDefault="001123D7" w:rsidP="001123D7">
            <w:pPr>
              <w:pStyle w:val="a8"/>
              <w:tabs>
                <w:tab w:val="center" w:pos="4677"/>
                <w:tab w:val="right" w:pos="9355"/>
              </w:tabs>
              <w:spacing w:line="240" w:lineRule="auto"/>
              <w:ind w:left="0"/>
            </w:pPr>
            <w:r>
              <w:rPr>
                <w:sz w:val="24"/>
                <w:szCs w:val="24"/>
              </w:rPr>
              <w:t>«___»______________20</w:t>
            </w:r>
            <w:r w:rsidR="0099537F">
              <w:rPr>
                <w:sz w:val="24"/>
                <w:szCs w:val="24"/>
              </w:rPr>
              <w:t>____</w:t>
            </w:r>
            <w:r w:rsidRPr="004B24B2">
              <w:rPr>
                <w:sz w:val="24"/>
                <w:szCs w:val="24"/>
              </w:rPr>
              <w:t>г</w:t>
            </w:r>
          </w:p>
          <w:p w:rsidR="001123D7" w:rsidRPr="001F74BF" w:rsidRDefault="001123D7" w:rsidP="001123D7">
            <w:pPr>
              <w:pStyle w:val="a9"/>
              <w:spacing w:before="0" w:after="0"/>
              <w:rPr>
                <w:rFonts w:ascii="Calibri" w:hAnsi="Calibri"/>
              </w:rPr>
            </w:pPr>
            <w:r w:rsidRPr="004B24B2">
              <w:t xml:space="preserve">                          М.П.</w:t>
            </w:r>
          </w:p>
        </w:tc>
      </w:tr>
    </w:tbl>
    <w:p w:rsidR="001F1CD7" w:rsidRDefault="001F1CD7" w:rsidP="00710DEB">
      <w:pPr>
        <w:jc w:val="both"/>
      </w:pPr>
    </w:p>
    <w:sectPr w:rsidR="001F1CD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49C" w:rsidRDefault="0051449C" w:rsidP="0029773A">
      <w:pPr>
        <w:spacing w:after="0" w:line="240" w:lineRule="auto"/>
      </w:pPr>
      <w:r>
        <w:separator/>
      </w:r>
    </w:p>
  </w:endnote>
  <w:endnote w:type="continuationSeparator" w:id="0">
    <w:p w:rsidR="0051449C" w:rsidRDefault="0051449C" w:rsidP="0029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LCDNovaObl">
    <w:altName w:val="Segoe UI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CondC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EB" w:rsidRDefault="00710DEB" w:rsidP="0029773A">
    <w:pPr>
      <w:pStyle w:val="1"/>
    </w:pPr>
    <w:r>
      <w:t xml:space="preserve">Исполнитель _____________/ Широков Д.Ю.             </w:t>
    </w:r>
    <w:r w:rsidR="0057484A">
      <w:t xml:space="preserve">       Заказчик ___________/ </w:t>
    </w:r>
    <w:r w:rsidR="0099537F">
      <w:t>_______________</w:t>
    </w:r>
  </w:p>
  <w:p w:rsidR="0029773A" w:rsidRDefault="00710DEB" w:rsidP="0055058E">
    <w:pPr>
      <w:pStyle w:val="1"/>
    </w:pPr>
    <w:r>
      <w:t xml:space="preserve">ООО «Спутник -2М»   </w:t>
    </w:r>
    <w:r w:rsidR="0029773A">
      <w:t xml:space="preserve">                </w:t>
    </w:r>
    <w:r>
      <w:t xml:space="preserve">                                </w:t>
    </w:r>
    <w:r w:rsidR="0029773A">
      <w:t xml:space="preserve">               </w:t>
    </w:r>
    <w:r w:rsidR="0029773A"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49C" w:rsidRDefault="0051449C" w:rsidP="0029773A">
      <w:pPr>
        <w:spacing w:after="0" w:line="240" w:lineRule="auto"/>
      </w:pPr>
      <w:r>
        <w:separator/>
      </w:r>
    </w:p>
  </w:footnote>
  <w:footnote w:type="continuationSeparator" w:id="0">
    <w:p w:rsidR="0051449C" w:rsidRDefault="0051449C" w:rsidP="0029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3A" w:rsidRDefault="0029773A" w:rsidP="0029773A">
    <w:pPr>
      <w:pStyle w:val="1"/>
      <w:tabs>
        <w:tab w:val="clear" w:pos="4677"/>
        <w:tab w:val="clear" w:pos="9355"/>
        <w:tab w:val="center" w:pos="4650"/>
        <w:tab w:val="right" w:pos="10233"/>
      </w:tabs>
      <w:ind w:left="-27" w:firstLine="370"/>
      <w:jc w:val="right"/>
    </w:pPr>
  </w:p>
  <w:p w:rsidR="0029773A" w:rsidRDefault="0029773A" w:rsidP="0029773A">
    <w:pPr>
      <w:pStyle w:val="1"/>
      <w:ind w:left="-108"/>
    </w:pPr>
    <w:r>
      <w:rPr>
        <w:rStyle w:val="10"/>
        <w:rFonts w:ascii="a_LCDNovaObl" w:hAnsi="a_LCDNovaObl" w:cs="Arial"/>
        <w:b/>
        <w:sz w:val="18"/>
        <w:szCs w:val="18"/>
      </w:rPr>
      <w:t>СИСТЕМА МОНИТОРИНГА ТРАНСПОРТА</w:t>
    </w:r>
    <w:r>
      <w:rPr>
        <w:rStyle w:val="10"/>
        <w:rFonts w:ascii="a_LCDNovaObl" w:hAnsi="a_LCDNovaObl"/>
      </w:rPr>
      <w:tab/>
    </w:r>
  </w:p>
  <w:p w:rsidR="0029773A" w:rsidRDefault="0029773A" w:rsidP="0029773A">
    <w:pPr>
      <w:pStyle w:val="1"/>
      <w:tabs>
        <w:tab w:val="clear" w:pos="4677"/>
        <w:tab w:val="clear" w:pos="9355"/>
        <w:tab w:val="center" w:pos="4569"/>
        <w:tab w:val="right" w:pos="10152"/>
      </w:tabs>
      <w:ind w:left="-108"/>
    </w:pPr>
    <w:r>
      <w:rPr>
        <w:rFonts w:ascii="FranklinGothicBookCondC" w:hAnsi="FranklinGothicBookCondC"/>
        <w:b/>
        <w:color w:val="33464D"/>
        <w:sz w:val="16"/>
        <w:szCs w:val="16"/>
      </w:rPr>
      <w:t>Тел: 8(499)</w:t>
    </w:r>
    <w:r>
      <w:rPr>
        <w:rFonts w:ascii="Franklin Gothic Medium" w:hAnsi="Franklin Gothic Medium"/>
        <w:b/>
        <w:color w:val="33464D"/>
        <w:sz w:val="16"/>
        <w:szCs w:val="16"/>
      </w:rPr>
      <w:t>755-64-33</w:t>
    </w:r>
    <w:r>
      <w:rPr>
        <w:rFonts w:ascii="FranklinGothicBookCondC" w:hAnsi="FranklinGothicBookCondC"/>
        <w:b/>
        <w:color w:val="33464D"/>
        <w:sz w:val="16"/>
        <w:szCs w:val="16"/>
      </w:rPr>
      <w:t>,8(499)</w:t>
    </w:r>
    <w:r>
      <w:rPr>
        <w:rFonts w:ascii="Franklin Gothic Medium" w:hAnsi="Franklin Gothic Medium"/>
        <w:b/>
        <w:color w:val="33464D"/>
        <w:sz w:val="16"/>
        <w:szCs w:val="16"/>
      </w:rPr>
      <w:t>755-64-43</w:t>
    </w:r>
  </w:p>
  <w:p w:rsidR="0029773A" w:rsidRDefault="0029773A" w:rsidP="0029773A">
    <w:pPr>
      <w:pStyle w:val="1"/>
      <w:tabs>
        <w:tab w:val="clear" w:pos="4677"/>
        <w:tab w:val="clear" w:pos="9355"/>
        <w:tab w:val="center" w:pos="4569"/>
        <w:tab w:val="right" w:pos="10152"/>
      </w:tabs>
      <w:ind w:left="-108"/>
    </w:pPr>
    <w:r>
      <w:rPr>
        <w:rStyle w:val="10"/>
        <w:rFonts w:ascii="Arial" w:hAnsi="Arial" w:cs="Arial"/>
        <w:sz w:val="16"/>
        <w:szCs w:val="16"/>
        <w:lang w:val="en-US"/>
      </w:rPr>
      <w:t>E</w:t>
    </w:r>
    <w:r>
      <w:rPr>
        <w:rStyle w:val="10"/>
        <w:rFonts w:ascii="Arial" w:hAnsi="Arial" w:cs="Arial"/>
        <w:sz w:val="16"/>
        <w:szCs w:val="16"/>
      </w:rPr>
      <w:t>-</w:t>
    </w:r>
    <w:r>
      <w:rPr>
        <w:rStyle w:val="10"/>
        <w:rFonts w:ascii="Arial" w:hAnsi="Arial" w:cs="Arial"/>
        <w:sz w:val="16"/>
        <w:szCs w:val="16"/>
        <w:lang w:val="en-US"/>
      </w:rPr>
      <w:t>mail</w:t>
    </w:r>
    <w:r>
      <w:rPr>
        <w:rStyle w:val="10"/>
        <w:rFonts w:ascii="Arial" w:hAnsi="Arial" w:cs="Arial"/>
        <w:sz w:val="16"/>
        <w:szCs w:val="16"/>
      </w:rPr>
      <w:t>:</w:t>
    </w:r>
    <w:r>
      <w:rPr>
        <w:rStyle w:val="10"/>
        <w:rFonts w:ascii="Arial" w:hAnsi="Arial" w:cs="Arial"/>
        <w:sz w:val="12"/>
        <w:szCs w:val="12"/>
      </w:rPr>
      <w:t xml:space="preserve"> </w:t>
    </w:r>
    <w:hyperlink r:id="rId1" w:history="1">
      <w:r>
        <w:rPr>
          <w:rFonts w:ascii="Arial" w:hAnsi="Arial" w:cs="Arial"/>
          <w:sz w:val="16"/>
          <w:szCs w:val="16"/>
          <w:lang w:val="en-US"/>
        </w:rPr>
        <w:t>sputnik</w:t>
      </w:r>
    </w:hyperlink>
    <w:hyperlink r:id="rId2" w:history="1">
      <w:r>
        <w:rPr>
          <w:rFonts w:ascii="Arial" w:hAnsi="Arial" w:cs="Arial"/>
          <w:sz w:val="16"/>
          <w:szCs w:val="16"/>
        </w:rPr>
        <w:t>2</w:t>
      </w:r>
    </w:hyperlink>
    <w:hyperlink r:id="rId3" w:history="1">
      <w:r>
        <w:rPr>
          <w:rFonts w:ascii="Arial" w:hAnsi="Arial" w:cs="Arial"/>
          <w:sz w:val="16"/>
          <w:szCs w:val="16"/>
          <w:lang w:val="en-US"/>
        </w:rPr>
        <w:t>m</w:t>
      </w:r>
    </w:hyperlink>
    <w:hyperlink r:id="rId4" w:history="1">
      <w:r>
        <w:rPr>
          <w:rFonts w:ascii="Arial" w:hAnsi="Arial" w:cs="Arial"/>
          <w:sz w:val="16"/>
          <w:szCs w:val="16"/>
        </w:rPr>
        <w:t>@</w:t>
      </w:r>
    </w:hyperlink>
    <w:hyperlink r:id="rId5" w:history="1">
      <w:proofErr w:type="spellStart"/>
      <w:r>
        <w:rPr>
          <w:rFonts w:ascii="Arial" w:hAnsi="Arial" w:cs="Arial"/>
          <w:sz w:val="16"/>
          <w:szCs w:val="16"/>
          <w:lang w:val="en-US"/>
        </w:rPr>
        <w:t>yandex</w:t>
      </w:r>
      <w:proofErr w:type="spellEnd"/>
    </w:hyperlink>
    <w:hyperlink r:id="rId6" w:history="1">
      <w:r>
        <w:rPr>
          <w:rFonts w:ascii="Arial" w:hAnsi="Arial" w:cs="Arial"/>
          <w:sz w:val="16"/>
          <w:szCs w:val="16"/>
        </w:rPr>
        <w:t>.</w:t>
      </w:r>
    </w:hyperlink>
    <w:hyperlink r:id="rId7" w:history="1">
      <w:proofErr w:type="spellStart"/>
      <w:r>
        <w:rPr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>
      <w:rPr>
        <w:rStyle w:val="10"/>
        <w:rFonts w:ascii="Arial" w:hAnsi="Arial" w:cs="Arial"/>
        <w:sz w:val="16"/>
        <w:szCs w:val="16"/>
      </w:rPr>
      <w:t xml:space="preserve">                             </w:t>
    </w:r>
  </w:p>
  <w:p w:rsidR="0029773A" w:rsidRDefault="002977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5D4"/>
    <w:multiLevelType w:val="multilevel"/>
    <w:tmpl w:val="8460C6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F73794"/>
    <w:multiLevelType w:val="multilevel"/>
    <w:tmpl w:val="C1F686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340D16"/>
    <w:multiLevelType w:val="multilevel"/>
    <w:tmpl w:val="5D76E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D816101"/>
    <w:multiLevelType w:val="multilevel"/>
    <w:tmpl w:val="42EA9D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4">
    <w:nsid w:val="334C288B"/>
    <w:multiLevelType w:val="multilevel"/>
    <w:tmpl w:val="3BB4C4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B41AA4"/>
    <w:multiLevelType w:val="multilevel"/>
    <w:tmpl w:val="16CA9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D056D81"/>
    <w:multiLevelType w:val="multilevel"/>
    <w:tmpl w:val="7CF41F22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524A2A04"/>
    <w:multiLevelType w:val="multilevel"/>
    <w:tmpl w:val="4FEA12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3241E6"/>
    <w:multiLevelType w:val="multilevel"/>
    <w:tmpl w:val="7CF41F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621208A0"/>
    <w:multiLevelType w:val="multilevel"/>
    <w:tmpl w:val="17CC6C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C2F1EB2"/>
    <w:multiLevelType w:val="multilevel"/>
    <w:tmpl w:val="8BDAC9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4E97279"/>
    <w:multiLevelType w:val="multilevel"/>
    <w:tmpl w:val="B9BE64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E6"/>
    <w:rsid w:val="0001493C"/>
    <w:rsid w:val="0009221D"/>
    <w:rsid w:val="000A3B6A"/>
    <w:rsid w:val="000C44E7"/>
    <w:rsid w:val="000D34F6"/>
    <w:rsid w:val="00100D9D"/>
    <w:rsid w:val="001123D7"/>
    <w:rsid w:val="001F1CD7"/>
    <w:rsid w:val="0029773A"/>
    <w:rsid w:val="002E5E35"/>
    <w:rsid w:val="003969EB"/>
    <w:rsid w:val="004340C3"/>
    <w:rsid w:val="00441E1B"/>
    <w:rsid w:val="00452423"/>
    <w:rsid w:val="00496BAE"/>
    <w:rsid w:val="004C6449"/>
    <w:rsid w:val="004F16D5"/>
    <w:rsid w:val="0051449C"/>
    <w:rsid w:val="005343B1"/>
    <w:rsid w:val="0055058E"/>
    <w:rsid w:val="005742E0"/>
    <w:rsid w:val="0057484A"/>
    <w:rsid w:val="005B4E80"/>
    <w:rsid w:val="005C32A1"/>
    <w:rsid w:val="00604228"/>
    <w:rsid w:val="0061503A"/>
    <w:rsid w:val="006738B2"/>
    <w:rsid w:val="006A4C36"/>
    <w:rsid w:val="006C4D03"/>
    <w:rsid w:val="00710DEB"/>
    <w:rsid w:val="0072499C"/>
    <w:rsid w:val="00746A08"/>
    <w:rsid w:val="007B52A0"/>
    <w:rsid w:val="00832838"/>
    <w:rsid w:val="00873051"/>
    <w:rsid w:val="008B2C00"/>
    <w:rsid w:val="008F3FAB"/>
    <w:rsid w:val="00930FEC"/>
    <w:rsid w:val="00977ED0"/>
    <w:rsid w:val="0099537F"/>
    <w:rsid w:val="009D0A2B"/>
    <w:rsid w:val="00A06E13"/>
    <w:rsid w:val="00A620DA"/>
    <w:rsid w:val="00A66CD0"/>
    <w:rsid w:val="00A817EE"/>
    <w:rsid w:val="00A85633"/>
    <w:rsid w:val="00AB58CB"/>
    <w:rsid w:val="00B65D76"/>
    <w:rsid w:val="00BE34D3"/>
    <w:rsid w:val="00CB4059"/>
    <w:rsid w:val="00DA1C5C"/>
    <w:rsid w:val="00DC1BBD"/>
    <w:rsid w:val="00E0226B"/>
    <w:rsid w:val="00E90FF3"/>
    <w:rsid w:val="00EF05E6"/>
    <w:rsid w:val="00F03A84"/>
    <w:rsid w:val="00F44F0E"/>
    <w:rsid w:val="00F650CA"/>
    <w:rsid w:val="00FC2A5A"/>
    <w:rsid w:val="00FE08A6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05E6"/>
  </w:style>
  <w:style w:type="character" w:styleId="a3">
    <w:name w:val="Hyperlink"/>
    <w:basedOn w:val="a0"/>
    <w:uiPriority w:val="99"/>
    <w:semiHidden/>
    <w:unhideWhenUsed/>
    <w:rsid w:val="00EF05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773A"/>
  </w:style>
  <w:style w:type="paragraph" w:styleId="a6">
    <w:name w:val="footer"/>
    <w:basedOn w:val="a"/>
    <w:link w:val="a7"/>
    <w:uiPriority w:val="99"/>
    <w:unhideWhenUsed/>
    <w:rsid w:val="0029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773A"/>
  </w:style>
  <w:style w:type="paragraph" w:customStyle="1" w:styleId="1">
    <w:name w:val="Нижний колонтитул1"/>
    <w:basedOn w:val="a"/>
    <w:rsid w:val="0029773A"/>
    <w:pPr>
      <w:suppressLineNumbers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Textbody">
    <w:name w:val="Text body"/>
    <w:basedOn w:val="a"/>
    <w:rsid w:val="0029773A"/>
    <w:pPr>
      <w:suppressAutoHyphens/>
      <w:autoSpaceDN w:val="0"/>
      <w:spacing w:after="12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10">
    <w:name w:val="Номер страницы1"/>
    <w:rsid w:val="0029773A"/>
    <w:rPr>
      <w:rFonts w:cs="Times New Roman"/>
    </w:rPr>
  </w:style>
  <w:style w:type="paragraph" w:customStyle="1" w:styleId="Standard">
    <w:name w:val="Standard"/>
    <w:uiPriority w:val="99"/>
    <w:rsid w:val="0029773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8">
    <w:name w:val="List Paragraph"/>
    <w:basedOn w:val="Standard"/>
    <w:uiPriority w:val="34"/>
    <w:qFormat/>
    <w:rsid w:val="0029773A"/>
    <w:pPr>
      <w:spacing w:after="0"/>
      <w:ind w:left="720"/>
    </w:pPr>
  </w:style>
  <w:style w:type="numbering" w:customStyle="1" w:styleId="WWNum2">
    <w:name w:val="WWNum2"/>
    <w:basedOn w:val="a2"/>
    <w:rsid w:val="00DA1C5C"/>
    <w:pPr>
      <w:numPr>
        <w:numId w:val="8"/>
      </w:numPr>
    </w:pPr>
  </w:style>
  <w:style w:type="paragraph" w:customStyle="1" w:styleId="TableContents">
    <w:name w:val="Table Contents"/>
    <w:basedOn w:val="Standard"/>
    <w:rsid w:val="00DA1C5C"/>
    <w:pPr>
      <w:suppressLineNumbers/>
    </w:pPr>
  </w:style>
  <w:style w:type="paragraph" w:styleId="a9">
    <w:name w:val="Normal (Web)"/>
    <w:basedOn w:val="a"/>
    <w:uiPriority w:val="99"/>
    <w:rsid w:val="001123D7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123D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05E6"/>
  </w:style>
  <w:style w:type="character" w:styleId="a3">
    <w:name w:val="Hyperlink"/>
    <w:basedOn w:val="a0"/>
    <w:uiPriority w:val="99"/>
    <w:semiHidden/>
    <w:unhideWhenUsed/>
    <w:rsid w:val="00EF05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773A"/>
  </w:style>
  <w:style w:type="paragraph" w:styleId="a6">
    <w:name w:val="footer"/>
    <w:basedOn w:val="a"/>
    <w:link w:val="a7"/>
    <w:uiPriority w:val="99"/>
    <w:unhideWhenUsed/>
    <w:rsid w:val="0029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773A"/>
  </w:style>
  <w:style w:type="paragraph" w:customStyle="1" w:styleId="1">
    <w:name w:val="Нижний колонтитул1"/>
    <w:basedOn w:val="a"/>
    <w:rsid w:val="0029773A"/>
    <w:pPr>
      <w:suppressLineNumbers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Textbody">
    <w:name w:val="Text body"/>
    <w:basedOn w:val="a"/>
    <w:rsid w:val="0029773A"/>
    <w:pPr>
      <w:suppressAutoHyphens/>
      <w:autoSpaceDN w:val="0"/>
      <w:spacing w:after="12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10">
    <w:name w:val="Номер страницы1"/>
    <w:rsid w:val="0029773A"/>
    <w:rPr>
      <w:rFonts w:cs="Times New Roman"/>
    </w:rPr>
  </w:style>
  <w:style w:type="paragraph" w:customStyle="1" w:styleId="Standard">
    <w:name w:val="Standard"/>
    <w:uiPriority w:val="99"/>
    <w:rsid w:val="0029773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8">
    <w:name w:val="List Paragraph"/>
    <w:basedOn w:val="Standard"/>
    <w:uiPriority w:val="34"/>
    <w:qFormat/>
    <w:rsid w:val="0029773A"/>
    <w:pPr>
      <w:spacing w:after="0"/>
      <w:ind w:left="720"/>
    </w:pPr>
  </w:style>
  <w:style w:type="numbering" w:customStyle="1" w:styleId="WWNum2">
    <w:name w:val="WWNum2"/>
    <w:basedOn w:val="a2"/>
    <w:rsid w:val="00DA1C5C"/>
    <w:pPr>
      <w:numPr>
        <w:numId w:val="8"/>
      </w:numPr>
    </w:pPr>
  </w:style>
  <w:style w:type="paragraph" w:customStyle="1" w:styleId="TableContents">
    <w:name w:val="Table Contents"/>
    <w:basedOn w:val="Standard"/>
    <w:rsid w:val="00DA1C5C"/>
    <w:pPr>
      <w:suppressLineNumbers/>
    </w:pPr>
  </w:style>
  <w:style w:type="paragraph" w:styleId="a9">
    <w:name w:val="Normal (Web)"/>
    <w:basedOn w:val="a"/>
    <w:uiPriority w:val="99"/>
    <w:rsid w:val="001123D7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123D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utnik2m.teh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utnik2m@yandex.ru" TargetMode="External"/><Relationship Id="rId7" Type="http://schemas.openxmlformats.org/officeDocument/2006/relationships/hyperlink" Target="mailto:sputnik2m@yandex.ru" TargetMode="External"/><Relationship Id="rId2" Type="http://schemas.openxmlformats.org/officeDocument/2006/relationships/hyperlink" Target="mailto:sputnik2m@yandex.ru" TargetMode="External"/><Relationship Id="rId1" Type="http://schemas.openxmlformats.org/officeDocument/2006/relationships/hyperlink" Target="mailto:sputnik2m@yandex.ru" TargetMode="External"/><Relationship Id="rId6" Type="http://schemas.openxmlformats.org/officeDocument/2006/relationships/hyperlink" Target="mailto:sputnik2m@yandex.ru" TargetMode="External"/><Relationship Id="rId5" Type="http://schemas.openxmlformats.org/officeDocument/2006/relationships/hyperlink" Target="mailto:sputnik2m@yandex.ru" TargetMode="External"/><Relationship Id="rId4" Type="http://schemas.openxmlformats.org/officeDocument/2006/relationships/hyperlink" Target="mailto:sputnik2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2018-09-11T13:17:00Z</dcterms:created>
  <dcterms:modified xsi:type="dcterms:W3CDTF">2018-09-11T13:17:00Z</dcterms:modified>
</cp:coreProperties>
</file>